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18" w:rsidRDefault="00103E18" w:rsidP="00103E18">
      <w:pPr>
        <w:pStyle w:val="Heading1"/>
        <w:jc w:val="center"/>
      </w:pPr>
      <w:r>
        <w:t>Draft</w:t>
      </w:r>
    </w:p>
    <w:p w:rsidR="00047D37" w:rsidRDefault="000C116E" w:rsidP="0057211B">
      <w:pPr>
        <w:pStyle w:val="Heading1"/>
      </w:pPr>
      <w:r>
        <w:t>Forestry as a Pressure on the Ecological Status of Surface Waters in Ireland</w:t>
      </w:r>
    </w:p>
    <w:p w:rsidR="000C116E" w:rsidRDefault="000C116E">
      <w:r>
        <w:t>E</w:t>
      </w:r>
      <w:r w:rsidR="00A16EBC">
        <w:t xml:space="preserve">nvironmental </w:t>
      </w:r>
      <w:r>
        <w:t>P</w:t>
      </w:r>
      <w:r w:rsidR="00A16EBC">
        <w:t xml:space="preserve">rotection </w:t>
      </w:r>
      <w:r>
        <w:t>A</w:t>
      </w:r>
      <w:r w:rsidR="00A16EBC">
        <w:t>gency, 20</w:t>
      </w:r>
      <w:r>
        <w:t xml:space="preserve"> August 2012</w:t>
      </w:r>
    </w:p>
    <w:p w:rsidR="000C116E" w:rsidRDefault="000C116E" w:rsidP="0057211B">
      <w:pPr>
        <w:pStyle w:val="Heading2"/>
      </w:pPr>
      <w:r>
        <w:t>Introduction</w:t>
      </w:r>
    </w:p>
    <w:p w:rsidR="00A10770" w:rsidRDefault="000C116E">
      <w:r>
        <w:t>Forest plantations are generally seen as a benefit to the Irish environment</w:t>
      </w:r>
      <w:r w:rsidR="00415A83">
        <w:t xml:space="preserve"> – carbon sinks, water balance,  biodiversity,  landscape aesthetic</w:t>
      </w:r>
      <w:r w:rsidR="00B66627">
        <w:t>s and the p</w:t>
      </w:r>
      <w:r w:rsidR="00EB2707">
        <w:t xml:space="preserve">lanting of native woodland in riparian zones that act as pollution ‘hot spots’ or </w:t>
      </w:r>
      <w:r w:rsidR="00A10770">
        <w:t>‘</w:t>
      </w:r>
      <w:r w:rsidR="00EB2707">
        <w:t>critical source areas</w:t>
      </w:r>
      <w:r w:rsidR="00A10770">
        <w:t>’ of pollutants</w:t>
      </w:r>
      <w:r w:rsidR="00EB2707">
        <w:t xml:space="preserve"> near water  can mitigate this form of diffuse pollution by soaking up excess nutrients </w:t>
      </w:r>
      <w:r w:rsidR="00A10770">
        <w:t>a</w:t>
      </w:r>
      <w:r w:rsidR="00EB2707">
        <w:t xml:space="preserve">nd stopping further additions of phosphorus in particular. </w:t>
      </w:r>
    </w:p>
    <w:p w:rsidR="000C116E" w:rsidRDefault="00415A83">
      <w:r>
        <w:t xml:space="preserve">This document, however, deals with </w:t>
      </w:r>
      <w:r w:rsidR="00D65825">
        <w:t xml:space="preserve">coniferous </w:t>
      </w:r>
      <w:r>
        <w:t>forestry activities insofar as they pose a potential threat to water quality in certain environmentally sensitive types of landscape.</w:t>
      </w:r>
    </w:p>
    <w:p w:rsidR="00415A83" w:rsidRDefault="00415A83">
      <w:r>
        <w:t xml:space="preserve">Forestry activities as a pressure on the ecological status of surface waters come under the </w:t>
      </w:r>
      <w:r w:rsidR="00D752C1">
        <w:t>following main headings</w:t>
      </w:r>
      <w:r>
        <w:t>:</w:t>
      </w:r>
    </w:p>
    <w:p w:rsidR="00415A83" w:rsidRDefault="00415A83" w:rsidP="0057211B">
      <w:pPr>
        <w:pStyle w:val="ListParagraph"/>
        <w:numPr>
          <w:ilvl w:val="0"/>
          <w:numId w:val="2"/>
        </w:numPr>
      </w:pPr>
      <w:r>
        <w:t>Nutrient release especially on peat soils leading to eutrophication</w:t>
      </w:r>
    </w:p>
    <w:p w:rsidR="00415A83" w:rsidRDefault="00415A83" w:rsidP="0057211B">
      <w:pPr>
        <w:pStyle w:val="ListParagraph"/>
        <w:numPr>
          <w:ilvl w:val="0"/>
          <w:numId w:val="2"/>
        </w:numPr>
      </w:pPr>
      <w:r>
        <w:t>Siltation during establishment and clear-felling</w:t>
      </w:r>
    </w:p>
    <w:p w:rsidR="00415A83" w:rsidRDefault="00415A83" w:rsidP="0057211B">
      <w:pPr>
        <w:pStyle w:val="ListParagraph"/>
        <w:numPr>
          <w:ilvl w:val="0"/>
          <w:numId w:val="2"/>
        </w:numPr>
      </w:pPr>
      <w:r>
        <w:t>Acidification Impacts on  acid-sensitive waters</w:t>
      </w:r>
    </w:p>
    <w:p w:rsidR="0057211B" w:rsidRDefault="0057211B" w:rsidP="0057211B">
      <w:pPr>
        <w:pStyle w:val="ListParagraph"/>
        <w:numPr>
          <w:ilvl w:val="0"/>
          <w:numId w:val="2"/>
        </w:numPr>
      </w:pPr>
      <w:r>
        <w:t>Pesticide impacts (e.g. cypermethrin)</w:t>
      </w:r>
    </w:p>
    <w:p w:rsidR="00415A83" w:rsidRDefault="00415A83" w:rsidP="0057211B">
      <w:pPr>
        <w:pStyle w:val="ListParagraph"/>
        <w:numPr>
          <w:ilvl w:val="0"/>
          <w:numId w:val="2"/>
        </w:numPr>
      </w:pPr>
      <w:r>
        <w:t>Shading of rivers</w:t>
      </w:r>
    </w:p>
    <w:p w:rsidR="0057211B" w:rsidRDefault="0057211B" w:rsidP="0057211B">
      <w:pPr>
        <w:pStyle w:val="ListParagraph"/>
        <w:numPr>
          <w:ilvl w:val="0"/>
          <w:numId w:val="2"/>
        </w:numPr>
      </w:pPr>
      <w:r>
        <w:t>Loss of High Status aquatic ecology</w:t>
      </w:r>
    </w:p>
    <w:p w:rsidR="00415A83" w:rsidRDefault="00415A83" w:rsidP="0057211B">
      <w:pPr>
        <w:pStyle w:val="ListParagraph"/>
        <w:numPr>
          <w:ilvl w:val="0"/>
          <w:numId w:val="2"/>
        </w:numPr>
      </w:pPr>
      <w:r>
        <w:t xml:space="preserve">Hydrological effects </w:t>
      </w:r>
    </w:p>
    <w:p w:rsidR="0057211B" w:rsidRDefault="0057211B" w:rsidP="0057211B"/>
    <w:p w:rsidR="00415A83" w:rsidRDefault="00415A83" w:rsidP="0057211B">
      <w:pPr>
        <w:pStyle w:val="Heading2"/>
        <w:numPr>
          <w:ilvl w:val="0"/>
          <w:numId w:val="5"/>
        </w:numPr>
      </w:pPr>
      <w:r>
        <w:t>Eutrophication Pressures</w:t>
      </w:r>
    </w:p>
    <w:p w:rsidR="00415A83" w:rsidRDefault="0057211B" w:rsidP="00415A83">
      <w:r>
        <w:t xml:space="preserve">Nutrient release from coniferous plantations on peat soils occurs in the early fertilisation phase when the plants’ ability to absorb the nutrients is limited due to the limited extent of root mass in young trees. This is not as big an issue on mineral soils with adequate iron and </w:t>
      </w:r>
      <w:r w:rsidR="00475329">
        <w:t>aluminium</w:t>
      </w:r>
      <w:r>
        <w:t xml:space="preserve"> binding sites to bind phosphorus in particular.</w:t>
      </w:r>
    </w:p>
    <w:p w:rsidR="00475329" w:rsidRDefault="00475329" w:rsidP="00415A83">
      <w:r>
        <w:t>Mid cycle aerial fertilisation with N or P on poorly performing plantations is also an issue</w:t>
      </w:r>
      <w:r w:rsidR="00671AE7">
        <w:t>. Broadcasting of nutrient granules directly into water or onto adjoining buffer strips will cause losses to water.</w:t>
      </w:r>
    </w:p>
    <w:p w:rsidR="0057211B" w:rsidRDefault="0057211B" w:rsidP="00415A83">
      <w:r>
        <w:t>Nutrient release also occurs on peat soils following clear-felli</w:t>
      </w:r>
      <w:r w:rsidR="00DC7560">
        <w:t xml:space="preserve">ng. Even the lowest yield class, oligotrophic, </w:t>
      </w:r>
      <w:r>
        <w:t xml:space="preserve">plantations will have almost 20 kg/P/ha in the growing biomass – effectively in the brash which, typically, is left on the site. This leaches out slowly over a number of years as the brash biomass </w:t>
      </w:r>
      <w:r w:rsidR="00671AE7">
        <w:t>decays and</w:t>
      </w:r>
      <w:r>
        <w:t xml:space="preserve"> flows through the underlying peat with no significant attenuation. If large coupes are cut the loading of nutrient can be very significant – 2 </w:t>
      </w:r>
      <w:r w:rsidR="00DC7560">
        <w:t>to 3 kg P/ha/year and will inevitably result in breaches of the WFD SI 272 of 2009 standards for phosphate in particular.</w:t>
      </w:r>
    </w:p>
    <w:p w:rsidR="00FD39F1" w:rsidRDefault="00FD39F1" w:rsidP="00415A83">
      <w:r>
        <w:lastRenderedPageBreak/>
        <w:t xml:space="preserve">Extensive areas of coniferous forest have been planted </w:t>
      </w:r>
      <w:r w:rsidR="00D65825">
        <w:t>especially in</w:t>
      </w:r>
      <w:r>
        <w:t xml:space="preserve"> west</w:t>
      </w:r>
      <w:r w:rsidR="00D65825">
        <w:t>ern counties and</w:t>
      </w:r>
      <w:r>
        <w:t xml:space="preserve"> that are now nearing maturity. These will require particular care when clear-felling if ecological status is to be maintained or improved as required by the Water Framework Directive. Replanting on deep peat soils especially should not be permitted or grant aided. Similarly new plantations of conifers such as Sitka spruce on such soils should not be permitted or grant-aided for the</w:t>
      </w:r>
      <w:r w:rsidR="00040E38">
        <w:t xml:space="preserve"> same reason if problems such as that noted in the Lettercraffroe/ Owenriff catchment are to be avoided in the future.</w:t>
      </w:r>
      <w:r w:rsidR="00303ED9">
        <w:t xml:space="preserve"> </w:t>
      </w:r>
    </w:p>
    <w:p w:rsidR="00A10770" w:rsidRDefault="00A10770" w:rsidP="00415A83">
      <w:r>
        <w:t xml:space="preserve">Alder </w:t>
      </w:r>
      <w:r w:rsidR="00303ED9">
        <w:t xml:space="preserve">trees </w:t>
      </w:r>
      <w:r>
        <w:t xml:space="preserve">close to water potentially can pose a nitrogen risk </w:t>
      </w:r>
      <w:r w:rsidR="00303ED9">
        <w:t>especially to</w:t>
      </w:r>
      <w:r>
        <w:t xml:space="preserve"> N-limited waters</w:t>
      </w:r>
      <w:r w:rsidR="00303ED9">
        <w:t>.</w:t>
      </w:r>
      <w:r>
        <w:t xml:space="preserve"> </w:t>
      </w:r>
      <w:r w:rsidR="00303ED9">
        <w:t xml:space="preserve"> This is due to the fact that</w:t>
      </w:r>
      <w:r>
        <w:t xml:space="preserve"> Alder has </w:t>
      </w:r>
      <w:r w:rsidR="00303ED9">
        <w:t xml:space="preserve">root nodules with symbiotic </w:t>
      </w:r>
      <w:r>
        <w:t>nitrogen fixing</w:t>
      </w:r>
      <w:r w:rsidR="00303ED9">
        <w:t xml:space="preserve"> capability. Thus while alder is tolerant of water the planting alder close to sensitive waters is counter-indicated in sensitive areas.</w:t>
      </w:r>
    </w:p>
    <w:p w:rsidR="00FD39F1" w:rsidRDefault="00FD39F1" w:rsidP="00FD39F1">
      <w:pPr>
        <w:pStyle w:val="Heading2"/>
        <w:numPr>
          <w:ilvl w:val="0"/>
          <w:numId w:val="5"/>
        </w:numPr>
      </w:pPr>
      <w:r>
        <w:t>Siltation Pressures</w:t>
      </w:r>
    </w:p>
    <w:p w:rsidR="00FD39F1" w:rsidRDefault="00FD39F1" w:rsidP="00FD39F1">
      <w:r>
        <w:t xml:space="preserve">Siltation following drainage activities at establishment is particularly significant in salmonid spawning areas or where freshwater pearl mussel populations are found. </w:t>
      </w:r>
      <w:r w:rsidR="00303ED9">
        <w:t xml:space="preserve">The habitat directive includes a number of SACs for salmon and freshwater pearl mussels. </w:t>
      </w:r>
      <w:r>
        <w:t xml:space="preserve">Silt clogs gravels impeding the flow of oxygenated water through the gravel that is essential for the survival of juvenile stages of salmon, trout and </w:t>
      </w:r>
      <w:r w:rsidRPr="00303ED9">
        <w:rPr>
          <w:i/>
        </w:rPr>
        <w:t>Margaritifera</w:t>
      </w:r>
      <w:r>
        <w:t xml:space="preserve">, the freshwater pearl mussel. </w:t>
      </w:r>
      <w:r w:rsidRPr="00303ED9">
        <w:rPr>
          <w:i/>
        </w:rPr>
        <w:t>Margaritifera</w:t>
      </w:r>
      <w:r>
        <w:t xml:space="preserve">, in particular requires some five years of continuous well-oxygenated water through the subsurface gravels in which the young stages of this long-lived species live. </w:t>
      </w:r>
    </w:p>
    <w:p w:rsidR="00FD39F1" w:rsidRDefault="00FD39F1" w:rsidP="00FD39F1">
      <w:r>
        <w:t>Siltation following clear-felling is an equally significant pressure with similar consequences to the release of silt at the establishment phase which may be typ</w:t>
      </w:r>
      <w:bookmarkStart w:id="0" w:name="_GoBack"/>
      <w:bookmarkEnd w:id="0"/>
      <w:r>
        <w:t xml:space="preserve">ically 30 to 40 years earlier. </w:t>
      </w:r>
    </w:p>
    <w:p w:rsidR="00FD39F1" w:rsidRDefault="00FD39F1" w:rsidP="00FD39F1">
      <w:r>
        <w:t>In active plantations new planting and clear-felling of mature trees may occur in close proximity, spatially and temporally, such that the aquatic ecology is impacted on an almost ongoing basis.</w:t>
      </w:r>
      <w:r w:rsidR="00040E38">
        <w:t xml:space="preserve"> Careful spatial and temporal planning of forestry activities is required to avoid such scenarios of continuous adverse impact on water quality.</w:t>
      </w:r>
    </w:p>
    <w:p w:rsidR="00040E38" w:rsidRDefault="00040E38" w:rsidP="00040E38">
      <w:pPr>
        <w:pStyle w:val="Heading2"/>
        <w:numPr>
          <w:ilvl w:val="0"/>
          <w:numId w:val="5"/>
        </w:numPr>
      </w:pPr>
      <w:r>
        <w:t>Acidification</w:t>
      </w:r>
    </w:p>
    <w:p w:rsidR="00040E38" w:rsidRDefault="00040E38" w:rsidP="00040E38">
      <w:r>
        <w:t>Mature conifer canopies lead to acidification of water due to ion-stripping of rainfall. Aluminium release causing toxicity to fish in acid-sensitive areas is a well-documented phenomenon. Recent reductions in sulphur deposition has reduced the extent of anthropogenic acidification but ongoing caution is required</w:t>
      </w:r>
      <w:r w:rsidR="006F4461">
        <w:t>.</w:t>
      </w:r>
      <w:r w:rsidR="00813615">
        <w:t xml:space="preserve"> While the Long-Range Transboundary air pollution protocol was </w:t>
      </w:r>
      <w:r w:rsidR="003D205A">
        <w:t>undoubtedly</w:t>
      </w:r>
      <w:r w:rsidR="00813615">
        <w:t xml:space="preserve"> a success in reducing sulphur deposition across Europe, it should be noted that emissions  of the other main acidifying ions, nitrogen oxides and ammonia have remained steady.  The fourth assessment report from the IPCC predicted that global sulphur emissions would increase over the coming decades, driven by the increasing use of coal and oil in emerging </w:t>
      </w:r>
      <w:r w:rsidR="003D205A">
        <w:t>industrialised</w:t>
      </w:r>
      <w:r w:rsidR="00813615">
        <w:t xml:space="preserve"> nations.  </w:t>
      </w:r>
      <w:r w:rsidR="006F4461">
        <w:t xml:space="preserve"> Recent Irish studies have demonstrated that despite the significant decline in non-marine sulphate emissions</w:t>
      </w:r>
      <w:r w:rsidR="00224425">
        <w:t xml:space="preserve"> </w:t>
      </w:r>
      <w:r w:rsidR="00813615">
        <w:t xml:space="preserve">in Ireland </w:t>
      </w:r>
      <w:r w:rsidR="00224425">
        <w:t>over the last decade</w:t>
      </w:r>
      <w:r w:rsidR="006F4461">
        <w:t xml:space="preserve">, there were no significant changes in pH or </w:t>
      </w:r>
      <w:r w:rsidR="00224425">
        <w:t>aluminium concentrations</w:t>
      </w:r>
      <w:r w:rsidR="006F4461">
        <w:t xml:space="preserve"> in 60 acid sensitive lakes (Burton and Aherne, 2012).  It is likely that sea-salt inputs and increases in dissolved organic carbon </w:t>
      </w:r>
      <w:r w:rsidR="003D205A">
        <w:t>concentrations</w:t>
      </w:r>
      <w:r w:rsidR="006F4461">
        <w:t xml:space="preserve"> may have contributed to the delay in the recovery of pH.</w:t>
      </w:r>
      <w:r w:rsidR="00BC6588">
        <w:t xml:space="preserve"> </w:t>
      </w:r>
      <w:r w:rsidR="00813615">
        <w:t>A similar effect was noted</w:t>
      </w:r>
      <w:r w:rsidR="00BC6588">
        <w:t xml:space="preserve"> in afforested catchments in Scotland</w:t>
      </w:r>
      <w:r w:rsidR="00813615">
        <w:t xml:space="preserve"> (Dunford </w:t>
      </w:r>
      <w:r w:rsidR="00813615" w:rsidRPr="00813615">
        <w:rPr>
          <w:i/>
        </w:rPr>
        <w:t>et al</w:t>
      </w:r>
      <w:r w:rsidR="00813615">
        <w:t>., 2012) where de</w:t>
      </w:r>
      <w:r w:rsidR="00BC6588">
        <w:t xml:space="preserve">spite the significant reductions in </w:t>
      </w:r>
      <w:r w:rsidR="003D205A">
        <w:t>airborne</w:t>
      </w:r>
      <w:r w:rsidR="00BC6588">
        <w:t xml:space="preserve"> pollution, the relationship between forest cover and pH did not show conclusive signs of having declined.  Additional evidence of forest scavenging of sea salts implied that </w:t>
      </w:r>
      <w:r w:rsidR="00813615">
        <w:t xml:space="preserve">the </w:t>
      </w:r>
      <w:r w:rsidR="00BC6588">
        <w:t xml:space="preserve">forest acidification effect may continue in the absence of anthropogenic pollutant </w:t>
      </w:r>
      <w:r w:rsidR="00BC6588">
        <w:lastRenderedPageBreak/>
        <w:t xml:space="preserve">inputs, </w:t>
      </w:r>
      <w:r w:rsidR="003D205A">
        <w:t>particularly</w:t>
      </w:r>
      <w:r w:rsidR="00BC6588">
        <w:t xml:space="preserve"> in coastal areas. </w:t>
      </w:r>
      <w:r>
        <w:t xml:space="preserve"> Typically the acid sensitive areas are also dominated by peat soils and eutrophication is also a significant pressure as described above under th</w:t>
      </w:r>
      <w:r w:rsidR="009A53DD">
        <w:t>e first heading above.</w:t>
      </w:r>
      <w:r w:rsidR="00317FD8">
        <w:t xml:space="preserve"> </w:t>
      </w:r>
    </w:p>
    <w:p w:rsidR="00317FD8" w:rsidRDefault="00317FD8" w:rsidP="00040E38">
      <w:r>
        <w:t xml:space="preserve">An additional issue in many such acid sensitive </w:t>
      </w:r>
      <w:r w:rsidR="00152A44">
        <w:t>regions is</w:t>
      </w:r>
      <w:r>
        <w:t xml:space="preserve"> that they may coincide with areas of high ecological status for surface waters – the best quality rivers and lakes. High status ecology has declined dramatically over recent decades. At establishment the associated drainage activities and the fertilisation of peats, even with best practice guidelines implemented, is likely to result in the further losses of high status waters.  </w:t>
      </w:r>
    </w:p>
    <w:p w:rsidR="009A53DD" w:rsidRDefault="009A53DD" w:rsidP="00040E38">
      <w:r>
        <w:t xml:space="preserve">The current acid-sensitive maps and protocols associated </w:t>
      </w:r>
      <w:r w:rsidR="00317FD8">
        <w:t xml:space="preserve">applications for planting on such areas should be maintained and strengthened. </w:t>
      </w:r>
      <w:r w:rsidR="00D65825">
        <w:t xml:space="preserve"> Some research is currently underway to assess the existing and potential impact of native Irish broadleaf species on acid sensitive areas.</w:t>
      </w:r>
    </w:p>
    <w:p w:rsidR="00317FD8" w:rsidRDefault="00317FD8" w:rsidP="00317FD8">
      <w:pPr>
        <w:pStyle w:val="Heading2"/>
        <w:numPr>
          <w:ilvl w:val="0"/>
          <w:numId w:val="5"/>
        </w:numPr>
      </w:pPr>
      <w:r>
        <w:t>Pesticide Impact</w:t>
      </w:r>
    </w:p>
    <w:p w:rsidR="00D65825" w:rsidRDefault="00475758" w:rsidP="00040E38">
      <w:r>
        <w:t xml:space="preserve">Cypermethrin is used to control pine weevil particularly in newly planted trees. </w:t>
      </w:r>
      <w:r w:rsidR="00303ED9" w:rsidRPr="00303ED9">
        <w:t xml:space="preserve">There is growing evidence that </w:t>
      </w:r>
      <w:r w:rsidR="00D65825">
        <w:t xml:space="preserve">recent, </w:t>
      </w:r>
      <w:r w:rsidR="00303ED9" w:rsidRPr="00303ED9">
        <w:t>unexpected decline in ecologic</w:t>
      </w:r>
      <w:r w:rsidR="00CE0963">
        <w:t xml:space="preserve">al status of some remote rivers, particularly in Donegal, </w:t>
      </w:r>
      <w:r w:rsidR="00303ED9" w:rsidRPr="00303ED9">
        <w:t>is due to pesticides such as cypermethrin which is very toxic to aquatic invertebrates</w:t>
      </w:r>
      <w:r w:rsidR="00D65825">
        <w:t>.</w:t>
      </w:r>
      <w:r w:rsidR="00303ED9" w:rsidRPr="00303ED9">
        <w:t xml:space="preserve"> </w:t>
      </w:r>
      <w:r w:rsidR="00D65825">
        <w:t>T</w:t>
      </w:r>
      <w:r w:rsidR="00303ED9" w:rsidRPr="00303ED9">
        <w:t xml:space="preserve">his </w:t>
      </w:r>
      <w:r w:rsidR="00CE0963">
        <w:t xml:space="preserve">decline in ecological status </w:t>
      </w:r>
      <w:r w:rsidR="00303ED9" w:rsidRPr="00303ED9">
        <w:t xml:space="preserve">is suspected to be </w:t>
      </w:r>
      <w:r w:rsidR="00D65825">
        <w:t xml:space="preserve">primarily </w:t>
      </w:r>
      <w:r w:rsidR="00303ED9" w:rsidRPr="00303ED9">
        <w:t xml:space="preserve">associated with sheep </w:t>
      </w:r>
      <w:r w:rsidR="00CE0963">
        <w:t xml:space="preserve">farming </w:t>
      </w:r>
      <w:r w:rsidR="00303ED9" w:rsidRPr="00303ED9">
        <w:t xml:space="preserve">but some evidence of loss of invertebrate taxa inside fenced forestry plantations is also </w:t>
      </w:r>
      <w:r w:rsidR="00CE0963">
        <w:t>available and pesticide use is the primary</w:t>
      </w:r>
      <w:r w:rsidR="00303ED9" w:rsidRPr="00303ED9">
        <w:t xml:space="preserve"> suspected cause. </w:t>
      </w:r>
      <w:r w:rsidR="00CE0963">
        <w:t xml:space="preserve">Cypermethrin </w:t>
      </w:r>
      <w:r w:rsidR="00303ED9" w:rsidRPr="00303ED9">
        <w:t xml:space="preserve">is on a short list for addition to the priority hazardous substances by the European Commission. </w:t>
      </w:r>
      <w:r>
        <w:t>Alternative approaches</w:t>
      </w:r>
      <w:r w:rsidR="00CE0963">
        <w:t xml:space="preserve"> to control of pine weevil are required – fallowing or alternative non-toxic substances.</w:t>
      </w:r>
      <w:r w:rsidR="00D65825">
        <w:t xml:space="preserve"> </w:t>
      </w:r>
    </w:p>
    <w:p w:rsidR="00CE0963" w:rsidRDefault="00CE0963" w:rsidP="00CE0963">
      <w:pPr>
        <w:pStyle w:val="Heading2"/>
        <w:numPr>
          <w:ilvl w:val="0"/>
          <w:numId w:val="5"/>
        </w:numPr>
      </w:pPr>
      <w:r>
        <w:t>Shading of Rivers</w:t>
      </w:r>
    </w:p>
    <w:p w:rsidR="00CE0963" w:rsidRDefault="00CE0963" w:rsidP="00CE0963">
      <w:r>
        <w:t>Shading of rivers reduces productivity of salmon and trout indirectly by reducing light levels and primary production. Forest and water guidelines now require buffer zones to prevent shading. It is important that setback distances are observed in new plantations.</w:t>
      </w:r>
    </w:p>
    <w:p w:rsidR="00CE0963" w:rsidRDefault="00CE0963" w:rsidP="00CE0963">
      <w:pPr>
        <w:pStyle w:val="Heading2"/>
        <w:numPr>
          <w:ilvl w:val="0"/>
          <w:numId w:val="5"/>
        </w:numPr>
      </w:pPr>
      <w:r>
        <w:t>Loss of High Status Aquatic Ecology</w:t>
      </w:r>
    </w:p>
    <w:p w:rsidR="00CE0963" w:rsidRDefault="00CE0963" w:rsidP="00CE0963">
      <w:r>
        <w:t xml:space="preserve">The impact of </w:t>
      </w:r>
      <w:r w:rsidR="00552E02">
        <w:t>peat-</w:t>
      </w:r>
      <w:r w:rsidR="001A263C">
        <w:t>soil</w:t>
      </w:r>
      <w:r w:rsidR="00552E02">
        <w:t>s</w:t>
      </w:r>
      <w:r w:rsidR="001A263C">
        <w:t xml:space="preserve"> </w:t>
      </w:r>
      <w:r>
        <w:t xml:space="preserve">afforestation </w:t>
      </w:r>
      <w:r w:rsidR="001A263C">
        <w:t xml:space="preserve">on ecological status </w:t>
      </w:r>
      <w:r>
        <w:t>has been noted above under the eutrophication and acidification headings. Planting on mineral soils may, however, also have an impact on rivers and lakes that are currently achieving high ecological status under the Water Framework Directive (WFD). Protecting high ecological status where it exists is a key objective of the WFD and river basin management plans. While high status waters are still to be found in Ireland the rate of decline has been alarming in recent decades. It is important to note that even relatively minor disturbance within a catchment can cause the loss of high ecological status. Drainage, fertilisation, land clearance, road building, house construction</w:t>
      </w:r>
      <w:r w:rsidR="005C4BB2">
        <w:t>, septic tanks are examples of the kind of pressure which lead to the loss of high status. Thus, it is critically important to reduce such impacts in areas of high ecological status. All extant high status waters are mapped under the WFD River Basin Management Plans and it is critical that they are integrated into the forestry planning system. It is important to note that not all rivers and lakes achieving high status are located within existing SACs but under WFD must be maintained at high ecological status.</w:t>
      </w:r>
    </w:p>
    <w:p w:rsidR="005C4BB2" w:rsidRDefault="005C4BB2" w:rsidP="005C4BB2">
      <w:pPr>
        <w:pStyle w:val="Heading2"/>
        <w:numPr>
          <w:ilvl w:val="0"/>
          <w:numId w:val="5"/>
        </w:numPr>
      </w:pPr>
      <w:r>
        <w:lastRenderedPageBreak/>
        <w:t>Hydrological Effects</w:t>
      </w:r>
    </w:p>
    <w:p w:rsidR="005C4BB2" w:rsidRDefault="005C4BB2" w:rsidP="005C4BB2">
      <w:r>
        <w:t>Mature forest canopy can divert large quantities of water via evapotranspiration away from bogs, rivers and lakes</w:t>
      </w:r>
      <w:r w:rsidR="00552E02">
        <w:t xml:space="preserve"> and groundwater recharge</w:t>
      </w:r>
      <w:r>
        <w:t xml:space="preserve">. Thus, potentially </w:t>
      </w:r>
      <w:r w:rsidR="00B324E4">
        <w:t>this may reduce</w:t>
      </w:r>
      <w:r>
        <w:t xml:space="preserve"> the flow of water in rivers. If climate change were to lead to reduced rainfall in summer the impact on juvenile salmonid populations in particular may be affected. The dry summer of</w:t>
      </w:r>
      <w:r w:rsidR="00552E02">
        <w:t xml:space="preserve"> 1995</w:t>
      </w:r>
      <w:r>
        <w:t>, for example</w:t>
      </w:r>
      <w:r w:rsidR="00552E02">
        <w:t xml:space="preserve"> </w:t>
      </w:r>
      <w:r>
        <w:t xml:space="preserve">resulted in extensive loss of salmonid habitat in catchments such as that of the River Moy.  </w:t>
      </w:r>
    </w:p>
    <w:p w:rsidR="00415A83" w:rsidRDefault="005C4BB2" w:rsidP="00415A83">
      <w:r>
        <w:t xml:space="preserve">At </w:t>
      </w:r>
      <w:r w:rsidR="00B324E4">
        <w:t>the establishment phase drainage channels designed to channel water off the site can lead to enhanced siltation and nutrient loss. At the c</w:t>
      </w:r>
      <w:r>
        <w:t xml:space="preserve">lear-felling </w:t>
      </w:r>
      <w:r w:rsidR="00B324E4">
        <w:t xml:space="preserve">stage, similarly, the change in land cover may result in </w:t>
      </w:r>
      <w:r>
        <w:t xml:space="preserve">increased flashiness leading to flood damage or erosion and </w:t>
      </w:r>
      <w:r w:rsidR="00B324E4">
        <w:t xml:space="preserve">here </w:t>
      </w:r>
      <w:r>
        <w:t xml:space="preserve">silt transport is </w:t>
      </w:r>
      <w:r w:rsidR="00B324E4">
        <w:t>potentially an issue. Buffer strips, control of drainage networks and control of coupe size may be required to ensure that siltation or hydromorphological damage does not occur. Climate change must also be factored in here taking the potential for increased rainfall intensity into account. Erosion and silt loss is enhanced by rainfall intensity and recent events suggest that this is a climate change reality that has to be factored into planning of all land use and land use change.</w:t>
      </w:r>
      <w:r w:rsidR="00552E02">
        <w:t xml:space="preserve"> </w:t>
      </w:r>
    </w:p>
    <w:p w:rsidR="00415A83" w:rsidRDefault="00552E02">
      <w:r>
        <w:t>The o</w:t>
      </w:r>
      <w:r w:rsidR="005C4BB2">
        <w:t xml:space="preserve">verall water </w:t>
      </w:r>
      <w:r>
        <w:t>cycle and balance</w:t>
      </w:r>
      <w:r w:rsidR="005C4BB2">
        <w:t xml:space="preserve"> within catchments requires modelling</w:t>
      </w:r>
      <w:r w:rsidR="00B324E4">
        <w:t xml:space="preserve"> and careful planning to cope with both reduced flows and enhanced discharge through the lifecycle of forest plantations and ensure that water bodies in the catchment are protected.</w:t>
      </w:r>
      <w:r>
        <w:t xml:space="preserve"> Surface water and groundwater aspects must be considered.</w:t>
      </w:r>
    </w:p>
    <w:p w:rsidR="00842094" w:rsidRDefault="00842094" w:rsidP="00842094">
      <w:pPr>
        <w:pStyle w:val="Heading2"/>
      </w:pPr>
      <w:r>
        <w:t>Bibliography</w:t>
      </w:r>
    </w:p>
    <w:p w:rsidR="00EA47E7" w:rsidRPr="00A62C7B" w:rsidRDefault="002410C7" w:rsidP="00EA47E7">
      <w:pPr>
        <w:autoSpaceDE w:val="0"/>
        <w:autoSpaceDN w:val="0"/>
        <w:adjustRightInd w:val="0"/>
        <w:spacing w:after="0" w:line="240" w:lineRule="auto"/>
        <w:rPr>
          <w:rFonts w:cstheme="minorHAnsi"/>
          <w:i/>
          <w:iCs/>
          <w:color w:val="FFFFFF"/>
        </w:rPr>
      </w:pPr>
      <w:r w:rsidRPr="00A62C7B">
        <w:rPr>
          <w:rFonts w:cstheme="minorHAnsi"/>
        </w:rPr>
        <w:t>Allott and Brennan (2000). Nature and Origin of acid episodes in western</w:t>
      </w:r>
      <w:r w:rsidR="00EA47E7" w:rsidRPr="00A62C7B">
        <w:rPr>
          <w:rFonts w:cstheme="minorHAnsi"/>
        </w:rPr>
        <w:t xml:space="preserve"> Ireland </w:t>
      </w:r>
      <w:r w:rsidR="00EA47E7" w:rsidRPr="00A62C7B">
        <w:rPr>
          <w:rFonts w:cstheme="minorHAnsi"/>
          <w:i/>
          <w:iCs/>
        </w:rPr>
        <w:t>Verh. Internat. Verein Limnol</w:t>
      </w:r>
      <w:r w:rsidR="00EA47E7" w:rsidRPr="00A62C7B">
        <w:rPr>
          <w:rFonts w:cstheme="minorHAnsi"/>
        </w:rPr>
        <w:t>. 27: 2471 - 2474</w:t>
      </w:r>
      <w:r w:rsidRPr="00A62C7B">
        <w:rPr>
          <w:rFonts w:cstheme="minorHAnsi"/>
          <w:color w:val="FFFFFF"/>
        </w:rPr>
        <w:t xml:space="preserve">. </w:t>
      </w:r>
      <w:r w:rsidRPr="00A62C7B">
        <w:rPr>
          <w:rFonts w:cstheme="minorHAnsi"/>
          <w:i/>
          <w:iCs/>
          <w:color w:val="FFFFFF"/>
        </w:rPr>
        <w:t xml:space="preserve">Verh. </w:t>
      </w:r>
    </w:p>
    <w:p w:rsidR="00D752C1" w:rsidRPr="00A62C7B" w:rsidRDefault="00EA47E7" w:rsidP="00EA47E7">
      <w:pPr>
        <w:autoSpaceDE w:val="0"/>
        <w:autoSpaceDN w:val="0"/>
        <w:adjustRightInd w:val="0"/>
        <w:spacing w:after="0" w:line="240" w:lineRule="auto"/>
      </w:pPr>
      <w:r w:rsidRPr="00A62C7B">
        <w:rPr>
          <w:rFonts w:ascii="Calibri,Italic" w:hAnsi="Calibri,Italic" w:cs="Calibri,Italic"/>
          <w:i/>
          <w:iCs/>
          <w:color w:val="FFFFFF"/>
        </w:rPr>
        <w:t>B</w:t>
      </w:r>
      <w:r w:rsidR="002410C7" w:rsidRPr="00A62C7B">
        <w:rPr>
          <w:rFonts w:ascii="Calibri,Italic" w:hAnsi="Calibri,Italic" w:cs="Calibri,Italic"/>
          <w:i/>
          <w:iCs/>
          <w:color w:val="FFFFFF"/>
        </w:rPr>
        <w:t>Internat. Verein Limnol</w:t>
      </w:r>
      <w:r w:rsidR="002410C7" w:rsidRPr="00A62C7B">
        <w:rPr>
          <w:rFonts w:ascii="Calibri" w:hAnsi="Calibri" w:cs="Calibri"/>
          <w:color w:val="FFFFFF"/>
        </w:rPr>
        <w:t>. 27</w:t>
      </w:r>
    </w:p>
    <w:p w:rsidR="00EA47E7" w:rsidRPr="00A62C7B" w:rsidRDefault="00EA47E7" w:rsidP="00842094">
      <w:pPr>
        <w:rPr>
          <w:lang w:val="en-US"/>
        </w:rPr>
      </w:pPr>
      <w:r w:rsidRPr="00A62C7B">
        <w:t>Bowman, J.J. and Bracken, J ., 1993 Effect of run-off from afforested and non –afforested catchments on the survival of brown trout (</w:t>
      </w:r>
      <w:r w:rsidRPr="00A62C7B">
        <w:rPr>
          <w:i/>
        </w:rPr>
        <w:t>Salmo trutta</w:t>
      </w:r>
      <w:r w:rsidRPr="00A62C7B">
        <w:t xml:space="preserve"> L.) in two acid sensitive rivers in Wicklow. </w:t>
      </w:r>
      <w:r w:rsidRPr="00A62C7B">
        <w:rPr>
          <w:i/>
        </w:rPr>
        <w:t>Biology and Environment. Proc. Roy. Ir. Acad</w:t>
      </w:r>
      <w:r w:rsidRPr="00A62C7B">
        <w:t>. 93B (3): 1430 - 150</w:t>
      </w:r>
    </w:p>
    <w:p w:rsidR="002410C7" w:rsidRPr="00A62C7B" w:rsidRDefault="002410C7" w:rsidP="00842094">
      <w:r w:rsidRPr="00A62C7B">
        <w:t xml:space="preserve">Burton, A.W. and Aherne, J., 2012.  Changes in the chemistry of small Irish lakes. </w:t>
      </w:r>
      <w:r w:rsidRPr="00A62C7B">
        <w:rPr>
          <w:i/>
        </w:rPr>
        <w:t>Ambio</w:t>
      </w:r>
      <w:r w:rsidRPr="00A62C7B">
        <w:t xml:space="preserve">  41(2):  170 – 179.</w:t>
      </w:r>
    </w:p>
    <w:p w:rsidR="00EA47E7" w:rsidRPr="00A62C7B" w:rsidRDefault="00C52447" w:rsidP="00EA47E7">
      <w:pPr>
        <w:autoSpaceDE w:val="0"/>
        <w:autoSpaceDN w:val="0"/>
        <w:adjustRightInd w:val="0"/>
        <w:spacing w:after="0" w:line="240" w:lineRule="auto"/>
        <w:rPr>
          <w:rFonts w:cstheme="minorHAnsi"/>
        </w:rPr>
      </w:pPr>
      <w:r w:rsidRPr="00A62C7B">
        <w:rPr>
          <w:rFonts w:cstheme="minorHAnsi"/>
        </w:rPr>
        <w:t xml:space="preserve">Cronan, C.S.  and </w:t>
      </w:r>
      <w:r w:rsidR="00EA47E7" w:rsidRPr="00A62C7B">
        <w:rPr>
          <w:rFonts w:cstheme="minorHAnsi"/>
        </w:rPr>
        <w:t xml:space="preserve"> Schofield</w:t>
      </w:r>
      <w:r w:rsidRPr="00A62C7B">
        <w:rPr>
          <w:rFonts w:cstheme="minorHAnsi"/>
        </w:rPr>
        <w:t>, C.L., 1</w:t>
      </w:r>
      <w:r w:rsidR="00EA47E7" w:rsidRPr="00A62C7B">
        <w:rPr>
          <w:rFonts w:cstheme="minorHAnsi"/>
        </w:rPr>
        <w:t>979</w:t>
      </w:r>
      <w:r w:rsidRPr="00A62C7B">
        <w:rPr>
          <w:rFonts w:cstheme="minorHAnsi"/>
        </w:rPr>
        <w:t>. Aluminium leaching response to acid precipitation: effects on high elevation watesheds in the Northeast</w:t>
      </w:r>
      <w:r w:rsidR="00EA47E7" w:rsidRPr="00A62C7B">
        <w:rPr>
          <w:rFonts w:cstheme="minorHAnsi"/>
        </w:rPr>
        <w:t xml:space="preserve"> </w:t>
      </w:r>
      <w:r w:rsidR="00EA47E7" w:rsidRPr="00A62C7B">
        <w:rPr>
          <w:rFonts w:cstheme="minorHAnsi"/>
          <w:i/>
          <w:iCs/>
        </w:rPr>
        <w:t xml:space="preserve">Science </w:t>
      </w:r>
      <w:r w:rsidR="00EA47E7" w:rsidRPr="00A62C7B">
        <w:rPr>
          <w:rFonts w:cstheme="minorHAnsi"/>
        </w:rPr>
        <w:t>204</w:t>
      </w:r>
      <w:r w:rsidR="00037822" w:rsidRPr="00A62C7B">
        <w:rPr>
          <w:rFonts w:cstheme="minorHAnsi"/>
        </w:rPr>
        <w:t xml:space="preserve"> (4390)</w:t>
      </w:r>
      <w:r w:rsidR="00EA47E7" w:rsidRPr="00A62C7B">
        <w:rPr>
          <w:rFonts w:cstheme="minorHAnsi"/>
        </w:rPr>
        <w:t>: 304-306.</w:t>
      </w:r>
    </w:p>
    <w:p w:rsidR="00EA47E7" w:rsidRPr="00A62C7B" w:rsidRDefault="00EA47E7" w:rsidP="00EA47E7">
      <w:pPr>
        <w:autoSpaceDE w:val="0"/>
        <w:autoSpaceDN w:val="0"/>
        <w:adjustRightInd w:val="0"/>
        <w:spacing w:after="0" w:line="240" w:lineRule="auto"/>
        <w:rPr>
          <w:rFonts w:cstheme="minorHAnsi"/>
        </w:rPr>
      </w:pPr>
    </w:p>
    <w:p w:rsidR="00EA47E7" w:rsidRPr="00A62C7B" w:rsidRDefault="00EA47E7" w:rsidP="00EA47E7">
      <w:pPr>
        <w:autoSpaceDE w:val="0"/>
        <w:autoSpaceDN w:val="0"/>
        <w:adjustRightInd w:val="0"/>
        <w:spacing w:after="0" w:line="240" w:lineRule="auto"/>
        <w:rPr>
          <w:rFonts w:ascii="Calibri" w:hAnsi="Calibri" w:cs="Calibri"/>
        </w:rPr>
      </w:pPr>
      <w:r w:rsidRPr="00A62C7B">
        <w:rPr>
          <w:rFonts w:ascii="Calibri" w:hAnsi="Calibri" w:cs="Calibri"/>
        </w:rPr>
        <w:t>Cummins</w:t>
      </w:r>
      <w:r w:rsidR="00C52447" w:rsidRPr="00A62C7B">
        <w:rPr>
          <w:rFonts w:ascii="Calibri" w:hAnsi="Calibri" w:cs="Calibri"/>
        </w:rPr>
        <w:t xml:space="preserve">., T </w:t>
      </w:r>
      <w:r w:rsidRPr="00A62C7B">
        <w:rPr>
          <w:rFonts w:ascii="Calibri" w:hAnsi="Calibri" w:cs="Calibri"/>
        </w:rPr>
        <w:t xml:space="preserve"> and Farrell</w:t>
      </w:r>
      <w:r w:rsidR="00C52447" w:rsidRPr="00A62C7B">
        <w:rPr>
          <w:rFonts w:ascii="Calibri" w:hAnsi="Calibri" w:cs="Calibri"/>
        </w:rPr>
        <w:t xml:space="preserve">, E.P., </w:t>
      </w:r>
      <w:r w:rsidRPr="00A62C7B">
        <w:rPr>
          <w:rFonts w:ascii="Calibri" w:hAnsi="Calibri" w:cs="Calibri"/>
        </w:rPr>
        <w:t>2003</w:t>
      </w:r>
      <w:r w:rsidR="00C52447" w:rsidRPr="00A62C7B">
        <w:rPr>
          <w:rFonts w:ascii="Calibri" w:hAnsi="Calibri" w:cs="Calibri"/>
        </w:rPr>
        <w:t>.</w:t>
      </w:r>
      <w:r w:rsidRPr="00A62C7B">
        <w:rPr>
          <w:rFonts w:ascii="Calibri" w:hAnsi="Calibri" w:cs="Calibri"/>
        </w:rPr>
        <w:t xml:space="preserve"> Biogeochemical impacts of clearfelling and reforestation on blanket peatland streams </w:t>
      </w:r>
      <w:r w:rsidRPr="00A62C7B">
        <w:rPr>
          <w:rFonts w:ascii="Calibri" w:hAnsi="Calibri" w:cs="Calibri"/>
          <w:i/>
        </w:rPr>
        <w:t>Forestry Ecology and Management</w:t>
      </w:r>
      <w:r w:rsidRPr="00A62C7B">
        <w:rPr>
          <w:rFonts w:ascii="Calibri" w:hAnsi="Calibri" w:cs="Calibri"/>
        </w:rPr>
        <w:t xml:space="preserve"> 180:545 – 555.</w:t>
      </w:r>
    </w:p>
    <w:p w:rsidR="00EA47E7" w:rsidRPr="00A62C7B" w:rsidRDefault="00EA47E7" w:rsidP="00EA47E7">
      <w:pPr>
        <w:autoSpaceDE w:val="0"/>
        <w:autoSpaceDN w:val="0"/>
        <w:adjustRightInd w:val="0"/>
        <w:spacing w:after="0" w:line="240" w:lineRule="auto"/>
        <w:rPr>
          <w:rFonts w:cstheme="minorHAnsi"/>
        </w:rPr>
      </w:pP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t xml:space="preserve">Dalziel, T.R.K. and Brown, D.J.A.,1984. </w:t>
      </w:r>
      <w:r w:rsidRPr="00A62C7B">
        <w:rPr>
          <w:rFonts w:cstheme="minorHAnsi"/>
          <w:i/>
        </w:rPr>
        <w:t>Survival of brown trout (</w:t>
      </w:r>
      <w:r w:rsidRPr="00A62C7B">
        <w:rPr>
          <w:rFonts w:cstheme="minorHAnsi"/>
        </w:rPr>
        <w:t>Salmo trutta</w:t>
      </w:r>
      <w:r w:rsidRPr="00A62C7B">
        <w:rPr>
          <w:rFonts w:cstheme="minorHAnsi"/>
          <w:i/>
        </w:rPr>
        <w:t xml:space="preserve"> L.) fry in solutions of aluminum and calcium at low pH</w:t>
      </w:r>
      <w:r w:rsidRPr="00A62C7B">
        <w:rPr>
          <w:rFonts w:cstheme="minorHAnsi"/>
        </w:rPr>
        <w:t xml:space="preserve">. CERL Note TPRD/L/2562/N83. Leatherhead, Surrey, UK. </w:t>
      </w:r>
    </w:p>
    <w:p w:rsidR="00A62C7B" w:rsidRPr="00A62C7B" w:rsidRDefault="00A62C7B" w:rsidP="00A62C7B">
      <w:pPr>
        <w:autoSpaceDE w:val="0"/>
        <w:autoSpaceDN w:val="0"/>
        <w:adjustRightInd w:val="0"/>
        <w:spacing w:after="0" w:line="240" w:lineRule="auto"/>
        <w:rPr>
          <w:rFonts w:cstheme="minorHAnsi"/>
        </w:rPr>
      </w:pP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t xml:space="preserve">Dunford, R.W., Donoghue, D.N.M. and Burt., T.P., 2012.  Forest land cover continues to exacerbate freshwater acidification despite decline in sulphate emissions. </w:t>
      </w:r>
      <w:r w:rsidRPr="00A62C7B">
        <w:rPr>
          <w:rFonts w:cstheme="minorHAnsi"/>
          <w:i/>
        </w:rPr>
        <w:t>Environmental Pollution</w:t>
      </w:r>
      <w:r w:rsidRPr="00A62C7B">
        <w:rPr>
          <w:rFonts w:cstheme="minorHAnsi"/>
        </w:rPr>
        <w:t xml:space="preserve"> 167. 58 – 69.</w:t>
      </w: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t xml:space="preserve">Egglishaw, H.E., Gardiner, R. and Foster, J., 1986.  Salmon catch decline and forestry in Scotland. </w:t>
      </w:r>
      <w:r w:rsidRPr="00A62C7B">
        <w:rPr>
          <w:rFonts w:cstheme="minorHAnsi"/>
          <w:i/>
        </w:rPr>
        <w:t>Scott. Geogr. Mag</w:t>
      </w:r>
      <w:r w:rsidRPr="00A62C7B">
        <w:rPr>
          <w:rFonts w:cstheme="minorHAnsi"/>
        </w:rPr>
        <w:t>., 102 (1): 57 – 61.</w:t>
      </w:r>
    </w:p>
    <w:p w:rsidR="00A62C7B" w:rsidRPr="00A62C7B" w:rsidRDefault="00A62C7B" w:rsidP="00A62C7B">
      <w:pPr>
        <w:autoSpaceDE w:val="0"/>
        <w:autoSpaceDN w:val="0"/>
        <w:adjustRightInd w:val="0"/>
        <w:spacing w:after="0" w:line="240" w:lineRule="auto"/>
        <w:rPr>
          <w:rFonts w:cstheme="minorHAnsi"/>
        </w:rPr>
      </w:pP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t xml:space="preserve">Friberg </w:t>
      </w:r>
      <w:r w:rsidRPr="00A62C7B">
        <w:rPr>
          <w:rFonts w:cstheme="minorHAnsi"/>
          <w:i/>
          <w:iCs/>
        </w:rPr>
        <w:t>et al</w:t>
      </w:r>
      <w:r w:rsidRPr="00A62C7B">
        <w:rPr>
          <w:rFonts w:cstheme="minorHAnsi"/>
        </w:rPr>
        <w:t>., 19998 Effects of Afforestation on acidity and invertebrates in Danish Streams.</w:t>
      </w:r>
      <w:r w:rsidRPr="00A62C7B">
        <w:rPr>
          <w:rFonts w:cstheme="minorHAnsi"/>
          <w:i/>
          <w:iCs/>
        </w:rPr>
        <w:t xml:space="preserve">Water, Air &amp; Soil Pollution </w:t>
      </w:r>
      <w:r w:rsidRPr="00A62C7B">
        <w:rPr>
          <w:rFonts w:cstheme="minorHAnsi"/>
        </w:rPr>
        <w:t>101 (1): 235 – 256.</w:t>
      </w:r>
    </w:p>
    <w:p w:rsidR="00A62C7B" w:rsidRPr="00A62C7B" w:rsidRDefault="00A62C7B" w:rsidP="00A62C7B">
      <w:pPr>
        <w:autoSpaceDE w:val="0"/>
        <w:autoSpaceDN w:val="0"/>
        <w:adjustRightInd w:val="0"/>
        <w:spacing w:after="0" w:line="240" w:lineRule="auto"/>
        <w:rPr>
          <w:rFonts w:cstheme="minorHAnsi"/>
        </w:rPr>
      </w:pP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lastRenderedPageBreak/>
        <w:t>Guerold, F., Boudot, J-P., Jacquemin, G., Vein., D., Merlet., D. and Rouiller., J.,</w:t>
      </w:r>
      <w:r w:rsidRPr="00A62C7B">
        <w:rPr>
          <w:rFonts w:cstheme="minorHAnsi"/>
          <w:i/>
          <w:iCs/>
        </w:rPr>
        <w:t xml:space="preserve"> </w:t>
      </w:r>
      <w:r w:rsidRPr="00A62C7B">
        <w:rPr>
          <w:rFonts w:cstheme="minorHAnsi"/>
        </w:rPr>
        <w:t xml:space="preserve">2000 Macroinvertebrate community loss as a result of headwater stream acidification in the Vosges Mountains (NE France) </w:t>
      </w:r>
      <w:r w:rsidRPr="00A62C7B">
        <w:rPr>
          <w:rFonts w:cstheme="minorHAnsi"/>
          <w:i/>
          <w:iCs/>
        </w:rPr>
        <w:t xml:space="preserve">Biodiversity and Conservation </w:t>
      </w:r>
      <w:r w:rsidRPr="00A62C7B">
        <w:rPr>
          <w:rFonts w:cstheme="minorHAnsi"/>
        </w:rPr>
        <w:t>9(6): 767 - 783</w:t>
      </w:r>
    </w:p>
    <w:p w:rsidR="00A62C7B" w:rsidRPr="00A62C7B" w:rsidRDefault="00A62C7B" w:rsidP="00A62C7B">
      <w:pPr>
        <w:autoSpaceDE w:val="0"/>
        <w:autoSpaceDN w:val="0"/>
        <w:adjustRightInd w:val="0"/>
        <w:spacing w:after="0" w:line="240" w:lineRule="auto"/>
        <w:rPr>
          <w:rFonts w:cstheme="minorHAnsi"/>
        </w:rPr>
      </w:pPr>
    </w:p>
    <w:p w:rsidR="00A62C7B" w:rsidRPr="00A62C7B" w:rsidRDefault="00A62C7B" w:rsidP="00A62C7B">
      <w:pPr>
        <w:autoSpaceDE w:val="0"/>
        <w:autoSpaceDN w:val="0"/>
        <w:adjustRightInd w:val="0"/>
        <w:spacing w:after="0" w:line="240" w:lineRule="auto"/>
        <w:rPr>
          <w:rFonts w:cstheme="minorHAnsi"/>
        </w:rPr>
      </w:pPr>
      <w:r w:rsidRPr="00A62C7B">
        <w:rPr>
          <w:rFonts w:cstheme="minorHAnsi"/>
        </w:rPr>
        <w:t xml:space="preserve">Rodgers </w:t>
      </w:r>
      <w:r w:rsidRPr="00A62C7B">
        <w:rPr>
          <w:rFonts w:cstheme="minorHAnsi"/>
          <w:i/>
        </w:rPr>
        <w:t>et al</w:t>
      </w:r>
      <w:r w:rsidRPr="00A62C7B">
        <w:rPr>
          <w:rFonts w:cstheme="minorHAnsi"/>
        </w:rPr>
        <w:t xml:space="preserve">., 2010. Phosphorus release from forest harvesting on an upland blanket peat catchment. </w:t>
      </w:r>
      <w:r w:rsidRPr="00A62C7B">
        <w:rPr>
          <w:rFonts w:cstheme="minorHAnsi"/>
          <w:i/>
        </w:rPr>
        <w:t>Forest Ecology and Management</w:t>
      </w:r>
      <w:r w:rsidRPr="00A62C7B">
        <w:rPr>
          <w:rFonts w:cstheme="minorHAnsi"/>
        </w:rPr>
        <w:t>. 260 (12): 2241 – 2248.</w:t>
      </w:r>
    </w:p>
    <w:p w:rsidR="00A62C7B" w:rsidRPr="00A62C7B" w:rsidRDefault="00A62C7B" w:rsidP="00EA47E7">
      <w:pPr>
        <w:autoSpaceDE w:val="0"/>
        <w:autoSpaceDN w:val="0"/>
        <w:adjustRightInd w:val="0"/>
        <w:spacing w:after="0" w:line="240" w:lineRule="auto"/>
        <w:rPr>
          <w:rFonts w:cstheme="minorHAnsi"/>
        </w:rPr>
      </w:pPr>
    </w:p>
    <w:p w:rsidR="00EA47E7" w:rsidRPr="00A62C7B" w:rsidRDefault="00EA47E7" w:rsidP="00EA47E7">
      <w:pPr>
        <w:autoSpaceDE w:val="0"/>
        <w:autoSpaceDN w:val="0"/>
        <w:adjustRightInd w:val="0"/>
        <w:spacing w:after="0" w:line="240" w:lineRule="auto"/>
        <w:rPr>
          <w:rFonts w:cstheme="minorHAnsi"/>
        </w:rPr>
      </w:pPr>
      <w:r w:rsidRPr="00A62C7B">
        <w:rPr>
          <w:rFonts w:cstheme="minorHAnsi"/>
        </w:rPr>
        <w:t>Skogheim</w:t>
      </w:r>
      <w:r w:rsidR="00C52447" w:rsidRPr="00A62C7B">
        <w:rPr>
          <w:rFonts w:cstheme="minorHAnsi"/>
        </w:rPr>
        <w:t>. O.K., Rosseland, B.O. and Sevaldrud, I.H., 1984. Deaths of spawners of Atlantic salmon (</w:t>
      </w:r>
      <w:r w:rsidR="00C52447" w:rsidRPr="00A62C7B">
        <w:rPr>
          <w:rFonts w:cstheme="minorHAnsi"/>
          <w:i/>
        </w:rPr>
        <w:t>Salmo salar</w:t>
      </w:r>
      <w:r w:rsidR="00C52447" w:rsidRPr="00A62C7B">
        <w:rPr>
          <w:rFonts w:cstheme="minorHAnsi"/>
        </w:rPr>
        <w:t xml:space="preserve"> L.) in Rover Ogna, SW Norway caused by acidified aluminium-rich water. </w:t>
      </w:r>
      <w:r w:rsidRPr="00A62C7B">
        <w:rPr>
          <w:rFonts w:cstheme="minorHAnsi"/>
        </w:rPr>
        <w:t xml:space="preserve"> </w:t>
      </w:r>
      <w:r w:rsidRPr="00A62C7B">
        <w:rPr>
          <w:rFonts w:cstheme="minorHAnsi"/>
          <w:i/>
          <w:iCs/>
        </w:rPr>
        <w:t xml:space="preserve">Rep. Inst. Drottningholm </w:t>
      </w:r>
      <w:r w:rsidRPr="00A62C7B">
        <w:rPr>
          <w:rFonts w:cstheme="minorHAnsi"/>
        </w:rPr>
        <w:t>61: 195 – 202</w:t>
      </w:r>
    </w:p>
    <w:p w:rsidR="00EA47E7" w:rsidRPr="00A62C7B" w:rsidRDefault="00EA47E7" w:rsidP="00EA47E7">
      <w:pPr>
        <w:autoSpaceDE w:val="0"/>
        <w:autoSpaceDN w:val="0"/>
        <w:adjustRightInd w:val="0"/>
        <w:spacing w:after="0" w:line="240" w:lineRule="auto"/>
        <w:rPr>
          <w:rFonts w:cstheme="minorHAnsi"/>
        </w:rPr>
      </w:pPr>
    </w:p>
    <w:p w:rsidR="00EA47E7" w:rsidRPr="00A62C7B" w:rsidRDefault="00C52447" w:rsidP="00C52447">
      <w:pPr>
        <w:autoSpaceDE w:val="0"/>
        <w:autoSpaceDN w:val="0"/>
        <w:adjustRightInd w:val="0"/>
        <w:spacing w:after="0" w:line="240" w:lineRule="auto"/>
        <w:rPr>
          <w:rFonts w:cstheme="minorHAnsi"/>
        </w:rPr>
      </w:pPr>
      <w:r w:rsidRPr="00A62C7B">
        <w:rPr>
          <w:rFonts w:cstheme="minorHAnsi"/>
        </w:rPr>
        <w:t>Stoner., J.H. and Gee., A.S. 1985. Effects of forestry on water quality and fish in Welsh rivers and lakes</w:t>
      </w:r>
      <w:r w:rsidRPr="00A62C7B">
        <w:rPr>
          <w:rFonts w:cstheme="minorHAnsi"/>
          <w:i/>
        </w:rPr>
        <w:t>. J. Inst. Wat. Engrs. Sci</w:t>
      </w:r>
      <w:r w:rsidRPr="00A62C7B">
        <w:rPr>
          <w:rFonts w:cstheme="minorHAnsi"/>
        </w:rPr>
        <w:t>., 39 (1): 27 – 45.</w:t>
      </w:r>
    </w:p>
    <w:p w:rsidR="00037822" w:rsidRPr="00A62C7B" w:rsidRDefault="00037822" w:rsidP="00EA47E7">
      <w:pPr>
        <w:autoSpaceDE w:val="0"/>
        <w:autoSpaceDN w:val="0"/>
        <w:adjustRightInd w:val="0"/>
        <w:spacing w:after="0" w:line="240" w:lineRule="auto"/>
        <w:rPr>
          <w:rFonts w:cstheme="minorHAnsi"/>
        </w:rPr>
      </w:pPr>
    </w:p>
    <w:p w:rsidR="00EA47E7" w:rsidRPr="00A62C7B" w:rsidRDefault="00EA47E7" w:rsidP="00EA47E7">
      <w:pPr>
        <w:autoSpaceDE w:val="0"/>
        <w:autoSpaceDN w:val="0"/>
        <w:adjustRightInd w:val="0"/>
        <w:spacing w:after="0" w:line="240" w:lineRule="auto"/>
        <w:rPr>
          <w:rFonts w:cstheme="minorHAnsi"/>
        </w:rPr>
      </w:pPr>
      <w:r w:rsidRPr="00A62C7B">
        <w:rPr>
          <w:rFonts w:cstheme="minorHAnsi"/>
        </w:rPr>
        <w:t xml:space="preserve">Wade </w:t>
      </w:r>
      <w:r w:rsidRPr="00A62C7B">
        <w:rPr>
          <w:rFonts w:cstheme="minorHAnsi"/>
          <w:i/>
          <w:iCs/>
        </w:rPr>
        <w:t>et al</w:t>
      </w:r>
      <w:r w:rsidRPr="00A62C7B">
        <w:rPr>
          <w:rFonts w:cstheme="minorHAnsi"/>
        </w:rPr>
        <w:t>., 1989 Classification and ordination of macroinvertebrate assemblages to predict</w:t>
      </w:r>
      <w:r w:rsidR="00037822" w:rsidRPr="00A62C7B">
        <w:rPr>
          <w:rFonts w:cstheme="minorHAnsi"/>
        </w:rPr>
        <w:t xml:space="preserve"> </w:t>
      </w:r>
      <w:r w:rsidRPr="00A62C7B">
        <w:rPr>
          <w:rFonts w:cstheme="minorHAnsi"/>
        </w:rPr>
        <w:t>stream acidity in upland Wales.</w:t>
      </w:r>
      <w:r w:rsidR="00037822" w:rsidRPr="00A62C7B">
        <w:rPr>
          <w:rFonts w:cstheme="minorHAnsi"/>
        </w:rPr>
        <w:t xml:space="preserve"> </w:t>
      </w:r>
      <w:r w:rsidRPr="00A62C7B">
        <w:rPr>
          <w:rFonts w:cstheme="minorHAnsi"/>
          <w:i/>
          <w:iCs/>
        </w:rPr>
        <w:t>Hydrobiologia</w:t>
      </w:r>
      <w:r w:rsidRPr="00A62C7B">
        <w:rPr>
          <w:rFonts w:cstheme="minorHAnsi"/>
          <w:iCs/>
        </w:rPr>
        <w:t xml:space="preserve"> </w:t>
      </w:r>
      <w:r w:rsidRPr="00A62C7B">
        <w:rPr>
          <w:rFonts w:cstheme="minorHAnsi"/>
        </w:rPr>
        <w:t>171 (1)59 – 78</w:t>
      </w:r>
    </w:p>
    <w:p w:rsidR="00037822" w:rsidRPr="00A62C7B" w:rsidRDefault="00037822" w:rsidP="00EA47E7">
      <w:pPr>
        <w:autoSpaceDE w:val="0"/>
        <w:autoSpaceDN w:val="0"/>
        <w:adjustRightInd w:val="0"/>
        <w:spacing w:after="0" w:line="240" w:lineRule="auto"/>
        <w:rPr>
          <w:rFonts w:cstheme="minorHAnsi"/>
        </w:rPr>
      </w:pPr>
    </w:p>
    <w:p w:rsidR="00037822" w:rsidRDefault="00037822" w:rsidP="00EA47E7">
      <w:pPr>
        <w:autoSpaceDE w:val="0"/>
        <w:autoSpaceDN w:val="0"/>
        <w:adjustRightInd w:val="0"/>
        <w:spacing w:after="0" w:line="240" w:lineRule="auto"/>
        <w:rPr>
          <w:rFonts w:cstheme="minorHAnsi"/>
          <w:sz w:val="24"/>
          <w:szCs w:val="24"/>
        </w:rPr>
      </w:pPr>
    </w:p>
    <w:p w:rsidR="00037822" w:rsidRPr="00EA47E7" w:rsidRDefault="00037822" w:rsidP="00EA47E7">
      <w:pPr>
        <w:autoSpaceDE w:val="0"/>
        <w:autoSpaceDN w:val="0"/>
        <w:adjustRightInd w:val="0"/>
        <w:spacing w:after="0" w:line="240" w:lineRule="auto"/>
        <w:rPr>
          <w:rFonts w:cstheme="minorHAnsi"/>
          <w:sz w:val="24"/>
          <w:szCs w:val="24"/>
        </w:rPr>
      </w:pPr>
    </w:p>
    <w:p w:rsidR="002410C7" w:rsidRPr="00EA47E7" w:rsidRDefault="002410C7" w:rsidP="00842094">
      <w:pPr>
        <w:rPr>
          <w:rFonts w:cstheme="minorHAnsi"/>
          <w:sz w:val="24"/>
          <w:szCs w:val="24"/>
        </w:rPr>
      </w:pPr>
    </w:p>
    <w:sectPr w:rsidR="002410C7" w:rsidRPr="00EA47E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4D" w:rsidRDefault="0000434D" w:rsidP="009A53DD">
      <w:pPr>
        <w:spacing w:after="0" w:line="240" w:lineRule="auto"/>
      </w:pPr>
      <w:r>
        <w:separator/>
      </w:r>
    </w:p>
  </w:endnote>
  <w:endnote w:type="continuationSeparator" w:id="0">
    <w:p w:rsidR="0000434D" w:rsidRDefault="0000434D" w:rsidP="009A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DD" w:rsidRDefault="009A53DD" w:rsidP="00264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3DD" w:rsidRDefault="009A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DD" w:rsidRDefault="009A53DD" w:rsidP="00264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254">
      <w:rPr>
        <w:rStyle w:val="PageNumber"/>
        <w:noProof/>
      </w:rPr>
      <w:t>2</w:t>
    </w:r>
    <w:r>
      <w:rPr>
        <w:rStyle w:val="PageNumber"/>
      </w:rPr>
      <w:fldChar w:fldCharType="end"/>
    </w:r>
  </w:p>
  <w:p w:rsidR="009A53DD" w:rsidRDefault="009A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4D" w:rsidRDefault="0000434D" w:rsidP="009A53DD">
      <w:pPr>
        <w:spacing w:after="0" w:line="240" w:lineRule="auto"/>
      </w:pPr>
      <w:r>
        <w:separator/>
      </w:r>
    </w:p>
  </w:footnote>
  <w:footnote w:type="continuationSeparator" w:id="0">
    <w:p w:rsidR="0000434D" w:rsidRDefault="0000434D" w:rsidP="009A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18C"/>
    <w:multiLevelType w:val="hybridMultilevel"/>
    <w:tmpl w:val="AE50B0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9B60434"/>
    <w:multiLevelType w:val="hybridMultilevel"/>
    <w:tmpl w:val="72C44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2831329"/>
    <w:multiLevelType w:val="hybridMultilevel"/>
    <w:tmpl w:val="8B56E9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334C29"/>
    <w:multiLevelType w:val="hybridMultilevel"/>
    <w:tmpl w:val="976A46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5280DE5"/>
    <w:multiLevelType w:val="hybridMultilevel"/>
    <w:tmpl w:val="6B7AAB9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E"/>
    <w:rsid w:val="0000434D"/>
    <w:rsid w:val="00037822"/>
    <w:rsid w:val="00040E38"/>
    <w:rsid w:val="000C116E"/>
    <w:rsid w:val="00103E18"/>
    <w:rsid w:val="00152A44"/>
    <w:rsid w:val="001A263C"/>
    <w:rsid w:val="001B304A"/>
    <w:rsid w:val="00224425"/>
    <w:rsid w:val="002410C7"/>
    <w:rsid w:val="00303ED9"/>
    <w:rsid w:val="00317FD8"/>
    <w:rsid w:val="003D205A"/>
    <w:rsid w:val="00415A83"/>
    <w:rsid w:val="00475329"/>
    <w:rsid w:val="00475758"/>
    <w:rsid w:val="004D67E5"/>
    <w:rsid w:val="00552E02"/>
    <w:rsid w:val="0057211B"/>
    <w:rsid w:val="00577267"/>
    <w:rsid w:val="005C4BB2"/>
    <w:rsid w:val="00671AE7"/>
    <w:rsid w:val="006B4EF8"/>
    <w:rsid w:val="006F4461"/>
    <w:rsid w:val="00703254"/>
    <w:rsid w:val="00791BD2"/>
    <w:rsid w:val="00791F80"/>
    <w:rsid w:val="007C1BE7"/>
    <w:rsid w:val="00813615"/>
    <w:rsid w:val="00842094"/>
    <w:rsid w:val="00876E15"/>
    <w:rsid w:val="008C0A6A"/>
    <w:rsid w:val="008E67AA"/>
    <w:rsid w:val="009A53DD"/>
    <w:rsid w:val="00A10770"/>
    <w:rsid w:val="00A16EBC"/>
    <w:rsid w:val="00A62C7B"/>
    <w:rsid w:val="00A64B36"/>
    <w:rsid w:val="00B20843"/>
    <w:rsid w:val="00B324E4"/>
    <w:rsid w:val="00B66627"/>
    <w:rsid w:val="00BC6588"/>
    <w:rsid w:val="00C52447"/>
    <w:rsid w:val="00CE0963"/>
    <w:rsid w:val="00D65825"/>
    <w:rsid w:val="00D752C1"/>
    <w:rsid w:val="00DC1465"/>
    <w:rsid w:val="00DC7560"/>
    <w:rsid w:val="00E608D0"/>
    <w:rsid w:val="00EA47E7"/>
    <w:rsid w:val="00EB2707"/>
    <w:rsid w:val="00FD109F"/>
    <w:rsid w:val="00FD39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83"/>
    <w:pPr>
      <w:ind w:left="720"/>
      <w:contextualSpacing/>
    </w:pPr>
  </w:style>
  <w:style w:type="character" w:customStyle="1" w:styleId="Heading2Char">
    <w:name w:val="Heading 2 Char"/>
    <w:basedOn w:val="DefaultParagraphFont"/>
    <w:link w:val="Heading2"/>
    <w:uiPriority w:val="9"/>
    <w:rsid w:val="005721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21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40E3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9A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3DD"/>
  </w:style>
  <w:style w:type="character" w:styleId="PageNumber">
    <w:name w:val="page number"/>
    <w:basedOn w:val="DefaultParagraphFont"/>
    <w:uiPriority w:val="99"/>
    <w:semiHidden/>
    <w:unhideWhenUsed/>
    <w:rsid w:val="009A53DD"/>
  </w:style>
  <w:style w:type="character" w:styleId="CommentReference">
    <w:name w:val="annotation reference"/>
    <w:basedOn w:val="DefaultParagraphFont"/>
    <w:uiPriority w:val="99"/>
    <w:semiHidden/>
    <w:unhideWhenUsed/>
    <w:rsid w:val="00A16EBC"/>
    <w:rPr>
      <w:sz w:val="16"/>
      <w:szCs w:val="16"/>
    </w:rPr>
  </w:style>
  <w:style w:type="paragraph" w:styleId="CommentText">
    <w:name w:val="annotation text"/>
    <w:basedOn w:val="Normal"/>
    <w:link w:val="CommentTextChar"/>
    <w:uiPriority w:val="99"/>
    <w:semiHidden/>
    <w:unhideWhenUsed/>
    <w:rsid w:val="00A16EBC"/>
    <w:pPr>
      <w:spacing w:line="240" w:lineRule="auto"/>
    </w:pPr>
    <w:rPr>
      <w:sz w:val="20"/>
      <w:szCs w:val="20"/>
    </w:rPr>
  </w:style>
  <w:style w:type="character" w:customStyle="1" w:styleId="CommentTextChar">
    <w:name w:val="Comment Text Char"/>
    <w:basedOn w:val="DefaultParagraphFont"/>
    <w:link w:val="CommentText"/>
    <w:uiPriority w:val="99"/>
    <w:semiHidden/>
    <w:rsid w:val="00A16EBC"/>
    <w:rPr>
      <w:sz w:val="20"/>
      <w:szCs w:val="20"/>
    </w:rPr>
  </w:style>
  <w:style w:type="paragraph" w:styleId="CommentSubject">
    <w:name w:val="annotation subject"/>
    <w:basedOn w:val="CommentText"/>
    <w:next w:val="CommentText"/>
    <w:link w:val="CommentSubjectChar"/>
    <w:uiPriority w:val="99"/>
    <w:semiHidden/>
    <w:unhideWhenUsed/>
    <w:rsid w:val="00A16EBC"/>
    <w:rPr>
      <w:b/>
      <w:bCs/>
    </w:rPr>
  </w:style>
  <w:style w:type="character" w:customStyle="1" w:styleId="CommentSubjectChar">
    <w:name w:val="Comment Subject Char"/>
    <w:basedOn w:val="CommentTextChar"/>
    <w:link w:val="CommentSubject"/>
    <w:uiPriority w:val="99"/>
    <w:semiHidden/>
    <w:rsid w:val="00A16EBC"/>
    <w:rPr>
      <w:b/>
      <w:bCs/>
      <w:sz w:val="20"/>
      <w:szCs w:val="20"/>
    </w:rPr>
  </w:style>
  <w:style w:type="paragraph" w:styleId="Revision">
    <w:name w:val="Revision"/>
    <w:hidden/>
    <w:uiPriority w:val="99"/>
    <w:semiHidden/>
    <w:rsid w:val="00A16EBC"/>
    <w:pPr>
      <w:spacing w:after="0" w:line="240" w:lineRule="auto"/>
    </w:pPr>
  </w:style>
  <w:style w:type="paragraph" w:styleId="BalloonText">
    <w:name w:val="Balloon Text"/>
    <w:basedOn w:val="Normal"/>
    <w:link w:val="BalloonTextChar"/>
    <w:uiPriority w:val="99"/>
    <w:semiHidden/>
    <w:unhideWhenUsed/>
    <w:rsid w:val="00A1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BC"/>
    <w:rPr>
      <w:rFonts w:ascii="Tahoma" w:hAnsi="Tahoma" w:cs="Tahoma"/>
      <w:sz w:val="16"/>
      <w:szCs w:val="16"/>
    </w:rPr>
  </w:style>
  <w:style w:type="paragraph" w:styleId="Title">
    <w:name w:val="Title"/>
    <w:basedOn w:val="Normal"/>
    <w:next w:val="Normal"/>
    <w:link w:val="TitleChar"/>
    <w:uiPriority w:val="10"/>
    <w:qFormat/>
    <w:rsid w:val="00103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E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83"/>
    <w:pPr>
      <w:ind w:left="720"/>
      <w:contextualSpacing/>
    </w:pPr>
  </w:style>
  <w:style w:type="character" w:customStyle="1" w:styleId="Heading2Char">
    <w:name w:val="Heading 2 Char"/>
    <w:basedOn w:val="DefaultParagraphFont"/>
    <w:link w:val="Heading2"/>
    <w:uiPriority w:val="9"/>
    <w:rsid w:val="005721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21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40E3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9A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3DD"/>
  </w:style>
  <w:style w:type="character" w:styleId="PageNumber">
    <w:name w:val="page number"/>
    <w:basedOn w:val="DefaultParagraphFont"/>
    <w:uiPriority w:val="99"/>
    <w:semiHidden/>
    <w:unhideWhenUsed/>
    <w:rsid w:val="009A53DD"/>
  </w:style>
  <w:style w:type="character" w:styleId="CommentReference">
    <w:name w:val="annotation reference"/>
    <w:basedOn w:val="DefaultParagraphFont"/>
    <w:uiPriority w:val="99"/>
    <w:semiHidden/>
    <w:unhideWhenUsed/>
    <w:rsid w:val="00A16EBC"/>
    <w:rPr>
      <w:sz w:val="16"/>
      <w:szCs w:val="16"/>
    </w:rPr>
  </w:style>
  <w:style w:type="paragraph" w:styleId="CommentText">
    <w:name w:val="annotation text"/>
    <w:basedOn w:val="Normal"/>
    <w:link w:val="CommentTextChar"/>
    <w:uiPriority w:val="99"/>
    <w:semiHidden/>
    <w:unhideWhenUsed/>
    <w:rsid w:val="00A16EBC"/>
    <w:pPr>
      <w:spacing w:line="240" w:lineRule="auto"/>
    </w:pPr>
    <w:rPr>
      <w:sz w:val="20"/>
      <w:szCs w:val="20"/>
    </w:rPr>
  </w:style>
  <w:style w:type="character" w:customStyle="1" w:styleId="CommentTextChar">
    <w:name w:val="Comment Text Char"/>
    <w:basedOn w:val="DefaultParagraphFont"/>
    <w:link w:val="CommentText"/>
    <w:uiPriority w:val="99"/>
    <w:semiHidden/>
    <w:rsid w:val="00A16EBC"/>
    <w:rPr>
      <w:sz w:val="20"/>
      <w:szCs w:val="20"/>
    </w:rPr>
  </w:style>
  <w:style w:type="paragraph" w:styleId="CommentSubject">
    <w:name w:val="annotation subject"/>
    <w:basedOn w:val="CommentText"/>
    <w:next w:val="CommentText"/>
    <w:link w:val="CommentSubjectChar"/>
    <w:uiPriority w:val="99"/>
    <w:semiHidden/>
    <w:unhideWhenUsed/>
    <w:rsid w:val="00A16EBC"/>
    <w:rPr>
      <w:b/>
      <w:bCs/>
    </w:rPr>
  </w:style>
  <w:style w:type="character" w:customStyle="1" w:styleId="CommentSubjectChar">
    <w:name w:val="Comment Subject Char"/>
    <w:basedOn w:val="CommentTextChar"/>
    <w:link w:val="CommentSubject"/>
    <w:uiPriority w:val="99"/>
    <w:semiHidden/>
    <w:rsid w:val="00A16EBC"/>
    <w:rPr>
      <w:b/>
      <w:bCs/>
      <w:sz w:val="20"/>
      <w:szCs w:val="20"/>
    </w:rPr>
  </w:style>
  <w:style w:type="paragraph" w:styleId="Revision">
    <w:name w:val="Revision"/>
    <w:hidden/>
    <w:uiPriority w:val="99"/>
    <w:semiHidden/>
    <w:rsid w:val="00A16EBC"/>
    <w:pPr>
      <w:spacing w:after="0" w:line="240" w:lineRule="auto"/>
    </w:pPr>
  </w:style>
  <w:style w:type="paragraph" w:styleId="BalloonText">
    <w:name w:val="Balloon Text"/>
    <w:basedOn w:val="Normal"/>
    <w:link w:val="BalloonTextChar"/>
    <w:uiPriority w:val="99"/>
    <w:semiHidden/>
    <w:unhideWhenUsed/>
    <w:rsid w:val="00A1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BC"/>
    <w:rPr>
      <w:rFonts w:ascii="Tahoma" w:hAnsi="Tahoma" w:cs="Tahoma"/>
      <w:sz w:val="16"/>
      <w:szCs w:val="16"/>
    </w:rPr>
  </w:style>
  <w:style w:type="paragraph" w:styleId="Title">
    <w:name w:val="Title"/>
    <w:basedOn w:val="Normal"/>
    <w:next w:val="Normal"/>
    <w:link w:val="TitleChar"/>
    <w:uiPriority w:val="10"/>
    <w:qFormat/>
    <w:rsid w:val="00103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E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MCGARRIG</dc:creator>
  <cp:lastModifiedBy>Deirdre Tierney</cp:lastModifiedBy>
  <cp:revision>2</cp:revision>
  <dcterms:created xsi:type="dcterms:W3CDTF">2012-08-21T11:51:00Z</dcterms:created>
  <dcterms:modified xsi:type="dcterms:W3CDTF">2012-08-21T11:51:00Z</dcterms:modified>
</cp:coreProperties>
</file>