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A3" w:rsidRPr="00AA0835" w:rsidRDefault="003713A3">
      <w:pPr>
        <w:rPr>
          <w:rFonts w:ascii="Arial Narrow" w:hAnsi="Arial Narrow"/>
        </w:rPr>
      </w:pPr>
    </w:p>
    <w:p w:rsidR="008B598C" w:rsidRPr="00AA0835" w:rsidRDefault="008B598C">
      <w:pPr>
        <w:rPr>
          <w:rFonts w:ascii="Arial Narrow" w:hAnsi="Arial Narrow"/>
        </w:rPr>
      </w:pPr>
    </w:p>
    <w:p w:rsidR="008B598C" w:rsidRPr="00AA0835" w:rsidRDefault="008B598C">
      <w:pPr>
        <w:rPr>
          <w:rFonts w:ascii="Arial Narrow" w:hAnsi="Arial Narrow"/>
        </w:rPr>
      </w:pPr>
    </w:p>
    <w:p w:rsidR="008B598C" w:rsidRPr="00AA0835" w:rsidRDefault="008B598C">
      <w:pPr>
        <w:rPr>
          <w:rFonts w:ascii="Arial Narrow" w:hAnsi="Arial Narrow"/>
        </w:rPr>
      </w:pPr>
    </w:p>
    <w:p w:rsidR="00AA0835" w:rsidRPr="00997E1B" w:rsidRDefault="00A54962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IFA </w:t>
      </w:r>
      <w:bookmarkStart w:id="0" w:name="_GoBack"/>
      <w:bookmarkEnd w:id="0"/>
      <w:r w:rsidR="008B598C" w:rsidRPr="00997E1B">
        <w:rPr>
          <w:rFonts w:ascii="Arial Narrow" w:hAnsi="Arial Narrow"/>
          <w:b/>
          <w:sz w:val="28"/>
          <w:szCs w:val="28"/>
        </w:rPr>
        <w:t>Submission:</w:t>
      </w:r>
    </w:p>
    <w:p w:rsidR="008B598C" w:rsidRPr="00AA0835" w:rsidRDefault="008B598C">
      <w:pPr>
        <w:rPr>
          <w:rFonts w:ascii="Arial Narrow" w:hAnsi="Arial Narrow"/>
          <w:i/>
          <w:sz w:val="28"/>
          <w:szCs w:val="28"/>
        </w:rPr>
      </w:pPr>
      <w:r w:rsidRPr="00AA0835">
        <w:rPr>
          <w:rFonts w:ascii="Arial Narrow" w:hAnsi="Arial Narrow"/>
          <w:b/>
          <w:i/>
          <w:sz w:val="28"/>
          <w:szCs w:val="28"/>
        </w:rPr>
        <w:t>Identifying Land Availab</w:t>
      </w:r>
      <w:r w:rsidRPr="00AA0835">
        <w:rPr>
          <w:rFonts w:ascii="Arial Narrow" w:hAnsi="Arial Narrow"/>
          <w:b/>
          <w:i/>
          <w:noProof/>
          <w:sz w:val="28"/>
          <w:szCs w:val="28"/>
          <w:lang w:eastAsia="en-IE"/>
        </w:rPr>
        <w:drawing>
          <wp:anchor distT="0" distB="0" distL="114300" distR="114300" simplePos="0" relativeHeight="251658240" behindDoc="0" locked="0" layoutInCell="1" allowOverlap="1" wp14:anchorId="045CF93D" wp14:editId="7DD23BA0">
            <wp:simplePos x="914400" y="1564005"/>
            <wp:positionH relativeFrom="margin">
              <wp:align>center</wp:align>
            </wp:positionH>
            <wp:positionV relativeFrom="margin">
              <wp:align>top</wp:align>
            </wp:positionV>
            <wp:extent cx="1543050" cy="1114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0835">
        <w:rPr>
          <w:rFonts w:ascii="Arial Narrow" w:hAnsi="Arial Narrow"/>
          <w:b/>
          <w:i/>
          <w:sz w:val="28"/>
          <w:szCs w:val="28"/>
        </w:rPr>
        <w:t>ility and Examining Constraints and Incentives to Achieve Afforestation Goals</w:t>
      </w:r>
      <w:r w:rsidRPr="00AA0835">
        <w:rPr>
          <w:rFonts w:ascii="Arial Narrow" w:hAnsi="Arial Narrow"/>
          <w:i/>
          <w:sz w:val="28"/>
          <w:szCs w:val="28"/>
        </w:rPr>
        <w:t xml:space="preserve"> </w:t>
      </w:r>
    </w:p>
    <w:p w:rsidR="008B598C" w:rsidRDefault="008B598C">
      <w:pPr>
        <w:rPr>
          <w:rFonts w:ascii="Arial Narrow" w:hAnsi="Arial Narrow"/>
          <w:sz w:val="24"/>
          <w:szCs w:val="24"/>
        </w:rPr>
      </w:pPr>
      <w:r w:rsidRPr="00AA0835">
        <w:rPr>
          <w:rFonts w:ascii="Arial Narrow" w:hAnsi="Arial Narrow"/>
          <w:i/>
          <w:sz w:val="28"/>
          <w:szCs w:val="28"/>
        </w:rPr>
        <w:t xml:space="preserve">                                                                                                                </w:t>
      </w:r>
      <w:r w:rsidR="005A78C3">
        <w:rPr>
          <w:rFonts w:ascii="Arial Narrow" w:hAnsi="Arial Narrow"/>
          <w:sz w:val="24"/>
          <w:szCs w:val="24"/>
        </w:rPr>
        <w:t>17</w:t>
      </w:r>
      <w:r w:rsidRPr="00AA0835">
        <w:rPr>
          <w:rFonts w:ascii="Arial Narrow" w:hAnsi="Arial Narrow"/>
          <w:sz w:val="24"/>
          <w:szCs w:val="24"/>
          <w:vertAlign w:val="superscript"/>
        </w:rPr>
        <w:t>th</w:t>
      </w:r>
      <w:r w:rsidRPr="00AA0835">
        <w:rPr>
          <w:rFonts w:ascii="Arial Narrow" w:hAnsi="Arial Narrow"/>
          <w:sz w:val="24"/>
          <w:szCs w:val="24"/>
        </w:rPr>
        <w:t xml:space="preserve"> August 2012</w:t>
      </w:r>
    </w:p>
    <w:p w:rsidR="00AA0835" w:rsidRPr="00AA0835" w:rsidRDefault="00AA0835">
      <w:pPr>
        <w:rPr>
          <w:rFonts w:ascii="Arial Narrow" w:hAnsi="Arial Narrow"/>
          <w:sz w:val="24"/>
          <w:szCs w:val="24"/>
        </w:rPr>
      </w:pPr>
    </w:p>
    <w:p w:rsidR="008B598C" w:rsidRPr="00AA0835" w:rsidRDefault="008B598C" w:rsidP="008B598C">
      <w:pPr>
        <w:pStyle w:val="ListParagraph"/>
        <w:numPr>
          <w:ilvl w:val="0"/>
          <w:numId w:val="1"/>
        </w:numPr>
        <w:rPr>
          <w:rFonts w:ascii="Arial Narrow" w:hAnsi="Arial Narrow"/>
          <w:i/>
          <w:sz w:val="26"/>
          <w:szCs w:val="26"/>
        </w:rPr>
      </w:pPr>
      <w:r w:rsidRPr="00AA0835">
        <w:rPr>
          <w:rFonts w:ascii="Arial Narrow" w:hAnsi="Arial Narrow"/>
          <w:i/>
          <w:sz w:val="26"/>
          <w:szCs w:val="26"/>
        </w:rPr>
        <w:t xml:space="preserve">What </w:t>
      </w:r>
      <w:proofErr w:type="gramStart"/>
      <w:r w:rsidRPr="00AA0835">
        <w:rPr>
          <w:rFonts w:ascii="Arial Narrow" w:hAnsi="Arial Narrow"/>
          <w:i/>
          <w:sz w:val="26"/>
          <w:szCs w:val="26"/>
        </w:rPr>
        <w:t>are</w:t>
      </w:r>
      <w:proofErr w:type="gramEnd"/>
      <w:r w:rsidRPr="00AA0835">
        <w:rPr>
          <w:rFonts w:ascii="Arial Narrow" w:hAnsi="Arial Narrow"/>
          <w:i/>
          <w:sz w:val="26"/>
          <w:szCs w:val="26"/>
        </w:rPr>
        <w:t xml:space="preserve"> the Main Issues Affecting </w:t>
      </w:r>
      <w:r w:rsidR="00F05F54" w:rsidRPr="00AA0835">
        <w:rPr>
          <w:rFonts w:ascii="Arial Narrow" w:hAnsi="Arial Narrow"/>
          <w:i/>
          <w:sz w:val="26"/>
          <w:szCs w:val="26"/>
        </w:rPr>
        <w:t>the Availability of land for Afforestation?</w:t>
      </w:r>
    </w:p>
    <w:p w:rsidR="00AA0835" w:rsidRDefault="00C04C97" w:rsidP="005A78C3">
      <w:pPr>
        <w:ind w:left="36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We believe that a considerable amount of land is ineligible for afforestation because of restriction</w:t>
      </w:r>
      <w:r w:rsidR="007048FE">
        <w:rPr>
          <w:rFonts w:ascii="Arial Narrow" w:hAnsi="Arial Narrow"/>
          <w:sz w:val="26"/>
          <w:szCs w:val="26"/>
        </w:rPr>
        <w:t>s</w:t>
      </w:r>
      <w:r>
        <w:rPr>
          <w:rFonts w:ascii="Arial Narrow" w:hAnsi="Arial Narrow"/>
          <w:sz w:val="26"/>
          <w:szCs w:val="26"/>
        </w:rPr>
        <w:t xml:space="preserve"> on certain land types. </w:t>
      </w:r>
      <w:r w:rsidR="005A78C3">
        <w:rPr>
          <w:rFonts w:ascii="Arial Narrow" w:hAnsi="Arial Narrow"/>
          <w:sz w:val="26"/>
          <w:szCs w:val="26"/>
        </w:rPr>
        <w:t xml:space="preserve">Forestry is beneficial to both the environment and local communities yet it is hindered by numerous </w:t>
      </w:r>
      <w:r w:rsidR="0066680D">
        <w:rPr>
          <w:rFonts w:ascii="Arial Narrow" w:hAnsi="Arial Narrow"/>
          <w:sz w:val="26"/>
          <w:szCs w:val="26"/>
        </w:rPr>
        <w:t>restrictions</w:t>
      </w:r>
      <w:r w:rsidR="005A78C3">
        <w:rPr>
          <w:rFonts w:ascii="Arial Narrow" w:hAnsi="Arial Narrow"/>
          <w:sz w:val="26"/>
          <w:szCs w:val="26"/>
        </w:rPr>
        <w:t xml:space="preserve"> from </w:t>
      </w:r>
      <w:r w:rsidR="0066680D">
        <w:rPr>
          <w:rFonts w:ascii="Arial Narrow" w:hAnsi="Arial Narrow"/>
          <w:sz w:val="26"/>
          <w:szCs w:val="26"/>
        </w:rPr>
        <w:t>Hen</w:t>
      </w:r>
      <w:r w:rsidR="005A78C3">
        <w:rPr>
          <w:rFonts w:ascii="Arial Narrow" w:hAnsi="Arial Narrow"/>
          <w:sz w:val="26"/>
          <w:szCs w:val="26"/>
        </w:rPr>
        <w:t xml:space="preserve"> Harrier</w:t>
      </w:r>
      <w:r w:rsidR="0066680D">
        <w:rPr>
          <w:rFonts w:ascii="Arial Narrow" w:hAnsi="Arial Narrow"/>
          <w:sz w:val="26"/>
          <w:szCs w:val="26"/>
        </w:rPr>
        <w:t xml:space="preserve"> habitats, unenclosed ground, acid sensitive areas </w:t>
      </w:r>
      <w:r w:rsidR="005A78C3">
        <w:rPr>
          <w:rFonts w:ascii="Arial Narrow" w:hAnsi="Arial Narrow"/>
          <w:sz w:val="26"/>
          <w:szCs w:val="26"/>
        </w:rPr>
        <w:t>etc.</w:t>
      </w:r>
    </w:p>
    <w:p w:rsidR="008036A4" w:rsidRDefault="0066680D" w:rsidP="005A78C3">
      <w:pPr>
        <w:ind w:left="36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The reduc</w:t>
      </w:r>
      <w:r w:rsidR="008036A4">
        <w:rPr>
          <w:rFonts w:ascii="Arial Narrow" w:hAnsi="Arial Narrow"/>
          <w:sz w:val="26"/>
          <w:szCs w:val="26"/>
        </w:rPr>
        <w:t>ed premium on unenclosed land</w:t>
      </w:r>
      <w:r>
        <w:rPr>
          <w:rFonts w:ascii="Arial Narrow" w:hAnsi="Arial Narrow"/>
          <w:sz w:val="26"/>
          <w:szCs w:val="26"/>
        </w:rPr>
        <w:t xml:space="preserve"> is also a barrier to land availability as it </w:t>
      </w:r>
      <w:r w:rsidR="007048FE">
        <w:rPr>
          <w:rFonts w:ascii="Arial Narrow" w:hAnsi="Arial Narrow"/>
          <w:sz w:val="26"/>
          <w:szCs w:val="26"/>
        </w:rPr>
        <w:t xml:space="preserve">cannot </w:t>
      </w:r>
      <w:r>
        <w:rPr>
          <w:rFonts w:ascii="Arial Narrow" w:hAnsi="Arial Narrow"/>
          <w:sz w:val="26"/>
          <w:szCs w:val="26"/>
        </w:rPr>
        <w:t>compete with other commodity prices</w:t>
      </w:r>
      <w:r w:rsidR="007048FE">
        <w:rPr>
          <w:rFonts w:ascii="Arial Narrow" w:hAnsi="Arial Narrow"/>
          <w:sz w:val="26"/>
          <w:szCs w:val="26"/>
        </w:rPr>
        <w:t>,</w:t>
      </w:r>
      <w:r>
        <w:rPr>
          <w:rFonts w:ascii="Arial Narrow" w:hAnsi="Arial Narrow"/>
          <w:sz w:val="26"/>
          <w:szCs w:val="26"/>
        </w:rPr>
        <w:t xml:space="preserve"> which are currently very strong.</w:t>
      </w:r>
    </w:p>
    <w:p w:rsidR="005A78C3" w:rsidRPr="00AA0835" w:rsidRDefault="005A78C3" w:rsidP="005A78C3">
      <w:pPr>
        <w:ind w:left="360"/>
        <w:rPr>
          <w:rFonts w:ascii="Arial Narrow" w:hAnsi="Arial Narrow"/>
          <w:sz w:val="26"/>
          <w:szCs w:val="26"/>
        </w:rPr>
      </w:pPr>
    </w:p>
    <w:p w:rsidR="00F05F54" w:rsidRPr="00AA0835" w:rsidRDefault="00F05F54" w:rsidP="008B598C">
      <w:pPr>
        <w:pStyle w:val="ListParagraph"/>
        <w:numPr>
          <w:ilvl w:val="0"/>
          <w:numId w:val="1"/>
        </w:numPr>
        <w:rPr>
          <w:rFonts w:ascii="Arial Narrow" w:hAnsi="Arial Narrow"/>
          <w:i/>
          <w:sz w:val="26"/>
          <w:szCs w:val="26"/>
        </w:rPr>
      </w:pPr>
      <w:r w:rsidRPr="00AA0835">
        <w:rPr>
          <w:rFonts w:ascii="Arial Narrow" w:hAnsi="Arial Narrow"/>
          <w:i/>
          <w:sz w:val="26"/>
          <w:szCs w:val="26"/>
        </w:rPr>
        <w:t>What are the Main Constraints to Achieving Afforestation Goals?</w:t>
      </w:r>
    </w:p>
    <w:p w:rsidR="00F05F54" w:rsidRPr="00AA0835" w:rsidRDefault="00F05F54" w:rsidP="00F05F54">
      <w:pPr>
        <w:ind w:left="360"/>
        <w:rPr>
          <w:rFonts w:ascii="Arial Narrow" w:hAnsi="Arial Narrow"/>
          <w:sz w:val="26"/>
          <w:szCs w:val="26"/>
        </w:rPr>
      </w:pPr>
      <w:r w:rsidRPr="00AA0835">
        <w:rPr>
          <w:rFonts w:ascii="Arial Narrow" w:hAnsi="Arial Narrow"/>
          <w:sz w:val="26"/>
          <w:szCs w:val="26"/>
        </w:rPr>
        <w:t xml:space="preserve">Afforestation goals depend not only on the availability of land but also the </w:t>
      </w:r>
      <w:r w:rsidR="0066680D">
        <w:rPr>
          <w:rFonts w:ascii="Arial Narrow" w:hAnsi="Arial Narrow"/>
          <w:sz w:val="26"/>
          <w:szCs w:val="26"/>
        </w:rPr>
        <w:t>desire</w:t>
      </w:r>
      <w:r w:rsidRPr="00AA0835">
        <w:rPr>
          <w:rFonts w:ascii="Arial Narrow" w:hAnsi="Arial Narrow"/>
          <w:sz w:val="26"/>
          <w:szCs w:val="26"/>
        </w:rPr>
        <w:t xml:space="preserve"> of those in possession of the land to enter the afforestation scheme.</w:t>
      </w:r>
    </w:p>
    <w:p w:rsidR="00AA0835" w:rsidRDefault="00F05F54" w:rsidP="00434E17">
      <w:pPr>
        <w:ind w:left="360"/>
        <w:rPr>
          <w:rFonts w:ascii="Arial Narrow" w:hAnsi="Arial Narrow"/>
          <w:sz w:val="26"/>
          <w:szCs w:val="26"/>
        </w:rPr>
      </w:pPr>
      <w:r w:rsidRPr="00AA0835">
        <w:rPr>
          <w:rFonts w:ascii="Arial Narrow" w:hAnsi="Arial Narrow"/>
          <w:sz w:val="26"/>
          <w:szCs w:val="26"/>
        </w:rPr>
        <w:t>The amount of land which</w:t>
      </w:r>
      <w:r w:rsidR="0066680D">
        <w:rPr>
          <w:rFonts w:ascii="Arial Narrow" w:hAnsi="Arial Narrow"/>
          <w:sz w:val="26"/>
          <w:szCs w:val="26"/>
        </w:rPr>
        <w:t xml:space="preserve"> is available for planting is limited by restrictions and hindered by </w:t>
      </w:r>
      <w:r w:rsidR="007048FE">
        <w:rPr>
          <w:rFonts w:ascii="Arial Narrow" w:hAnsi="Arial Narrow"/>
          <w:sz w:val="26"/>
          <w:szCs w:val="26"/>
        </w:rPr>
        <w:t>competition from</w:t>
      </w:r>
      <w:r w:rsidR="00434E17">
        <w:rPr>
          <w:rFonts w:ascii="Arial Narrow" w:hAnsi="Arial Narrow"/>
          <w:sz w:val="26"/>
          <w:szCs w:val="26"/>
        </w:rPr>
        <w:t xml:space="preserve"> </w:t>
      </w:r>
      <w:r w:rsidR="007048FE">
        <w:rPr>
          <w:rFonts w:ascii="Arial Narrow" w:hAnsi="Arial Narrow"/>
          <w:sz w:val="26"/>
          <w:szCs w:val="26"/>
        </w:rPr>
        <w:t>alternative</w:t>
      </w:r>
      <w:r w:rsidR="00434E17">
        <w:rPr>
          <w:rFonts w:ascii="Arial Narrow" w:hAnsi="Arial Narrow"/>
          <w:sz w:val="26"/>
          <w:szCs w:val="26"/>
        </w:rPr>
        <w:t xml:space="preserve"> land</w:t>
      </w:r>
      <w:r w:rsidR="007048FE">
        <w:rPr>
          <w:rFonts w:ascii="Arial Narrow" w:hAnsi="Arial Narrow"/>
          <w:sz w:val="26"/>
          <w:szCs w:val="26"/>
        </w:rPr>
        <w:t xml:space="preserve"> uses</w:t>
      </w:r>
      <w:r w:rsidR="00434E17">
        <w:rPr>
          <w:rFonts w:ascii="Arial Narrow" w:hAnsi="Arial Narrow"/>
          <w:sz w:val="26"/>
          <w:szCs w:val="26"/>
        </w:rPr>
        <w:t>.</w:t>
      </w:r>
      <w:r w:rsidR="00AA0835">
        <w:rPr>
          <w:rFonts w:ascii="Arial Narrow" w:hAnsi="Arial Narrow"/>
          <w:sz w:val="26"/>
          <w:szCs w:val="26"/>
        </w:rPr>
        <w:t xml:space="preserve">  </w:t>
      </w:r>
      <w:r w:rsidRPr="00AA0835">
        <w:rPr>
          <w:rFonts w:ascii="Arial Narrow" w:hAnsi="Arial Narrow"/>
          <w:sz w:val="26"/>
          <w:szCs w:val="26"/>
        </w:rPr>
        <w:t xml:space="preserve">Restrictions </w:t>
      </w:r>
      <w:r w:rsidR="007048FE">
        <w:rPr>
          <w:rFonts w:ascii="Arial Narrow" w:hAnsi="Arial Narrow"/>
          <w:sz w:val="26"/>
          <w:szCs w:val="26"/>
        </w:rPr>
        <w:t xml:space="preserve">on afforestation of land, whether it is unenclosed or acid sensitive, have </w:t>
      </w:r>
      <w:r w:rsidR="0089006E" w:rsidRPr="00AA0835">
        <w:rPr>
          <w:rFonts w:ascii="Arial Narrow" w:hAnsi="Arial Narrow"/>
          <w:sz w:val="26"/>
          <w:szCs w:val="26"/>
        </w:rPr>
        <w:t>r</w:t>
      </w:r>
      <w:r w:rsidR="007048FE">
        <w:rPr>
          <w:rFonts w:ascii="Arial Narrow" w:hAnsi="Arial Narrow"/>
          <w:sz w:val="26"/>
          <w:szCs w:val="26"/>
        </w:rPr>
        <w:t>educed the</w:t>
      </w:r>
      <w:r w:rsidR="0089006E" w:rsidRPr="00AA0835">
        <w:rPr>
          <w:rFonts w:ascii="Arial Narrow" w:hAnsi="Arial Narrow"/>
          <w:sz w:val="26"/>
          <w:szCs w:val="26"/>
        </w:rPr>
        <w:t xml:space="preserve"> available </w:t>
      </w:r>
      <w:r w:rsidR="007048FE">
        <w:rPr>
          <w:rFonts w:ascii="Arial Narrow" w:hAnsi="Arial Narrow"/>
          <w:sz w:val="26"/>
          <w:szCs w:val="26"/>
        </w:rPr>
        <w:t xml:space="preserve">area </w:t>
      </w:r>
      <w:r w:rsidR="0089006E" w:rsidRPr="00AA0835">
        <w:rPr>
          <w:rFonts w:ascii="Arial Narrow" w:hAnsi="Arial Narrow"/>
          <w:sz w:val="26"/>
          <w:szCs w:val="26"/>
        </w:rPr>
        <w:t>for planting</w:t>
      </w:r>
      <w:r w:rsidR="00434E17">
        <w:rPr>
          <w:rFonts w:ascii="Arial Narrow" w:hAnsi="Arial Narrow"/>
          <w:sz w:val="26"/>
          <w:szCs w:val="26"/>
        </w:rPr>
        <w:t>.</w:t>
      </w:r>
      <w:r w:rsidR="008D5D62" w:rsidRPr="00AA0835">
        <w:rPr>
          <w:rFonts w:ascii="Arial Narrow" w:hAnsi="Arial Narrow"/>
          <w:noProof/>
          <w:sz w:val="26"/>
          <w:szCs w:val="26"/>
          <w:lang w:eastAsia="en-IE"/>
        </w:rPr>
        <w:drawing>
          <wp:anchor distT="0" distB="0" distL="114300" distR="114300" simplePos="0" relativeHeight="251659264" behindDoc="0" locked="0" layoutInCell="1" allowOverlap="1" wp14:anchorId="17AC25EA" wp14:editId="423740CC">
            <wp:simplePos x="1143000" y="1592580"/>
            <wp:positionH relativeFrom="margin">
              <wp:align>center</wp:align>
            </wp:positionH>
            <wp:positionV relativeFrom="margin">
              <wp:align>top</wp:align>
            </wp:positionV>
            <wp:extent cx="1543050" cy="11144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06E" w:rsidRPr="00AA0835" w:rsidRDefault="00434E17" w:rsidP="00F05F54">
      <w:pPr>
        <w:ind w:left="36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Land owners are also beginning to question the commitment of the government toward the afforestation program. </w:t>
      </w:r>
      <w:r w:rsidR="00882255">
        <w:rPr>
          <w:rFonts w:ascii="Arial Narrow" w:hAnsi="Arial Narrow"/>
          <w:sz w:val="26"/>
          <w:szCs w:val="26"/>
        </w:rPr>
        <w:t xml:space="preserve">Apart from yearly budget uncertainty there was a lack of confidence after </w:t>
      </w:r>
      <w:r>
        <w:rPr>
          <w:rFonts w:ascii="Arial Narrow" w:hAnsi="Arial Narrow"/>
          <w:sz w:val="26"/>
          <w:szCs w:val="26"/>
        </w:rPr>
        <w:t>the</w:t>
      </w:r>
      <w:r w:rsidR="00882255">
        <w:rPr>
          <w:rFonts w:ascii="Arial Narrow" w:hAnsi="Arial Narrow"/>
          <w:sz w:val="26"/>
          <w:szCs w:val="26"/>
        </w:rPr>
        <w:t xml:space="preserve"> premium </w:t>
      </w:r>
      <w:r>
        <w:rPr>
          <w:rFonts w:ascii="Arial Narrow" w:hAnsi="Arial Narrow"/>
          <w:sz w:val="26"/>
          <w:szCs w:val="26"/>
        </w:rPr>
        <w:t xml:space="preserve">reduction </w:t>
      </w:r>
      <w:r w:rsidR="0089006E" w:rsidRPr="00AA0835">
        <w:rPr>
          <w:rFonts w:ascii="Arial Narrow" w:hAnsi="Arial Narrow"/>
          <w:sz w:val="26"/>
          <w:szCs w:val="26"/>
        </w:rPr>
        <w:t xml:space="preserve">in 2009 </w:t>
      </w:r>
      <w:r>
        <w:rPr>
          <w:rFonts w:ascii="Arial Narrow" w:hAnsi="Arial Narrow"/>
          <w:sz w:val="26"/>
          <w:szCs w:val="26"/>
        </w:rPr>
        <w:t>and the realisation that forestry income is no longer strictly tax free.</w:t>
      </w:r>
      <w:r w:rsidR="00AA0835">
        <w:rPr>
          <w:rFonts w:ascii="Arial Narrow" w:hAnsi="Arial Narrow"/>
          <w:sz w:val="26"/>
          <w:szCs w:val="26"/>
        </w:rPr>
        <w:t xml:space="preserve"> </w:t>
      </w:r>
      <w:r w:rsidR="0089006E" w:rsidRPr="00AA0835">
        <w:rPr>
          <w:rFonts w:ascii="Arial Narrow" w:hAnsi="Arial Narrow"/>
          <w:sz w:val="26"/>
          <w:szCs w:val="26"/>
        </w:rPr>
        <w:t xml:space="preserve">Landowners who enter into the </w:t>
      </w:r>
      <w:r>
        <w:rPr>
          <w:rFonts w:ascii="Arial Narrow" w:hAnsi="Arial Narrow"/>
          <w:sz w:val="26"/>
          <w:szCs w:val="26"/>
        </w:rPr>
        <w:t xml:space="preserve">afforestation </w:t>
      </w:r>
      <w:r w:rsidR="0089006E" w:rsidRPr="00AA0835">
        <w:rPr>
          <w:rFonts w:ascii="Arial Narrow" w:hAnsi="Arial Narrow"/>
          <w:sz w:val="26"/>
          <w:szCs w:val="26"/>
        </w:rPr>
        <w:t>program commit their lands to forestry in perpetuity</w:t>
      </w:r>
      <w:r w:rsidR="00AA0835">
        <w:rPr>
          <w:rFonts w:ascii="Arial Narrow" w:hAnsi="Arial Narrow"/>
          <w:sz w:val="26"/>
          <w:szCs w:val="26"/>
        </w:rPr>
        <w:t xml:space="preserve">.  </w:t>
      </w:r>
      <w:r w:rsidR="0089006E" w:rsidRPr="00AA0835">
        <w:rPr>
          <w:rFonts w:ascii="Arial Narrow" w:hAnsi="Arial Narrow"/>
          <w:sz w:val="26"/>
          <w:szCs w:val="26"/>
        </w:rPr>
        <w:t>This i</w:t>
      </w:r>
      <w:r>
        <w:rPr>
          <w:rFonts w:ascii="Arial Narrow" w:hAnsi="Arial Narrow"/>
          <w:sz w:val="26"/>
          <w:szCs w:val="26"/>
        </w:rPr>
        <w:t>s a major decision for any land</w:t>
      </w:r>
      <w:r w:rsidR="0089006E" w:rsidRPr="00AA0835">
        <w:rPr>
          <w:rFonts w:ascii="Arial Narrow" w:hAnsi="Arial Narrow"/>
          <w:sz w:val="26"/>
          <w:szCs w:val="26"/>
        </w:rPr>
        <w:t>owner</w:t>
      </w:r>
      <w:r>
        <w:rPr>
          <w:rFonts w:ascii="Arial Narrow" w:hAnsi="Arial Narrow"/>
          <w:sz w:val="26"/>
          <w:szCs w:val="26"/>
        </w:rPr>
        <w:t xml:space="preserve"> but the lack of </w:t>
      </w:r>
      <w:r w:rsidR="0089006E" w:rsidRPr="00AA0835">
        <w:rPr>
          <w:rFonts w:ascii="Arial Narrow" w:hAnsi="Arial Narrow"/>
          <w:sz w:val="26"/>
          <w:szCs w:val="26"/>
        </w:rPr>
        <w:t xml:space="preserve">confidence in the </w:t>
      </w:r>
      <w:r>
        <w:rPr>
          <w:rFonts w:ascii="Arial Narrow" w:hAnsi="Arial Narrow"/>
          <w:sz w:val="26"/>
          <w:szCs w:val="26"/>
        </w:rPr>
        <w:t>state</w:t>
      </w:r>
      <w:r w:rsidR="0089006E" w:rsidRPr="00AA0835">
        <w:rPr>
          <w:rFonts w:ascii="Arial Narrow" w:hAnsi="Arial Narrow"/>
          <w:sz w:val="26"/>
          <w:szCs w:val="26"/>
        </w:rPr>
        <w:t xml:space="preserve"> has done nothing to reassure those who were considering the option.</w:t>
      </w:r>
    </w:p>
    <w:p w:rsidR="0089006E" w:rsidRPr="00AA0835" w:rsidRDefault="00882255" w:rsidP="00F05F54">
      <w:pPr>
        <w:ind w:left="36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U</w:t>
      </w:r>
      <w:r w:rsidR="0089006E" w:rsidRPr="00AA0835">
        <w:rPr>
          <w:rFonts w:ascii="Arial Narrow" w:hAnsi="Arial Narrow"/>
          <w:sz w:val="26"/>
          <w:szCs w:val="26"/>
        </w:rPr>
        <w:t>ncer</w:t>
      </w:r>
      <w:r>
        <w:rPr>
          <w:rFonts w:ascii="Arial Narrow" w:hAnsi="Arial Narrow"/>
          <w:sz w:val="26"/>
          <w:szCs w:val="26"/>
        </w:rPr>
        <w:t>tainty regarding CAP from 2013 and the consequences for SFP on</w:t>
      </w:r>
      <w:r w:rsidR="0089006E" w:rsidRPr="00AA0835">
        <w:rPr>
          <w:rFonts w:ascii="Arial Narrow" w:hAnsi="Arial Narrow"/>
          <w:sz w:val="26"/>
          <w:szCs w:val="26"/>
        </w:rPr>
        <w:t xml:space="preserve"> forestry lands </w:t>
      </w:r>
      <w:r w:rsidR="00434E17">
        <w:rPr>
          <w:rFonts w:ascii="Arial Narrow" w:hAnsi="Arial Narrow"/>
          <w:sz w:val="26"/>
          <w:szCs w:val="26"/>
        </w:rPr>
        <w:t xml:space="preserve">is also having an </w:t>
      </w:r>
      <w:r>
        <w:rPr>
          <w:rFonts w:ascii="Arial Narrow" w:hAnsi="Arial Narrow"/>
          <w:sz w:val="26"/>
          <w:szCs w:val="26"/>
        </w:rPr>
        <w:t>impact on</w:t>
      </w:r>
      <w:r w:rsidR="00434E17">
        <w:rPr>
          <w:rFonts w:ascii="Arial Narrow" w:hAnsi="Arial Narrow"/>
          <w:sz w:val="26"/>
          <w:szCs w:val="26"/>
        </w:rPr>
        <w:t xml:space="preserve"> farmer decisions</w:t>
      </w:r>
      <w:r w:rsidR="00AA0835">
        <w:rPr>
          <w:rFonts w:ascii="Arial Narrow" w:hAnsi="Arial Narrow"/>
          <w:sz w:val="26"/>
          <w:szCs w:val="26"/>
        </w:rPr>
        <w:t xml:space="preserve">.  </w:t>
      </w:r>
    </w:p>
    <w:p w:rsidR="008D5D62" w:rsidRPr="00AA0835" w:rsidRDefault="0035132D" w:rsidP="008036A4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  <w:lang w:eastAsia="en-IE"/>
        </w:rPr>
        <w:lastRenderedPageBreak/>
        <w:drawing>
          <wp:anchor distT="0" distB="0" distL="114300" distR="114300" simplePos="0" relativeHeight="251660288" behindDoc="0" locked="0" layoutInCell="1" allowOverlap="1">
            <wp:simplePos x="914400" y="916305"/>
            <wp:positionH relativeFrom="margin">
              <wp:align>center</wp:align>
            </wp:positionH>
            <wp:positionV relativeFrom="margin">
              <wp:align>top</wp:align>
            </wp:positionV>
            <wp:extent cx="1543050" cy="11144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32D" w:rsidRDefault="0035132D" w:rsidP="0035132D">
      <w:pPr>
        <w:pStyle w:val="ListParagraph"/>
        <w:rPr>
          <w:rFonts w:ascii="Arial Narrow" w:hAnsi="Arial Narrow"/>
          <w:i/>
          <w:sz w:val="26"/>
          <w:szCs w:val="26"/>
        </w:rPr>
      </w:pPr>
    </w:p>
    <w:p w:rsidR="0035132D" w:rsidRDefault="0035132D" w:rsidP="0035132D">
      <w:pPr>
        <w:ind w:left="360"/>
        <w:rPr>
          <w:rFonts w:ascii="Arial Narrow" w:hAnsi="Arial Narrow"/>
          <w:i/>
          <w:sz w:val="26"/>
          <w:szCs w:val="26"/>
        </w:rPr>
      </w:pPr>
    </w:p>
    <w:p w:rsidR="0035132D" w:rsidRDefault="0035132D" w:rsidP="0035132D">
      <w:pPr>
        <w:ind w:left="360"/>
        <w:rPr>
          <w:rFonts w:ascii="Arial Narrow" w:hAnsi="Arial Narrow"/>
          <w:i/>
          <w:sz w:val="26"/>
          <w:szCs w:val="26"/>
        </w:rPr>
      </w:pPr>
    </w:p>
    <w:p w:rsidR="0035132D" w:rsidRDefault="0035132D" w:rsidP="0035132D">
      <w:pPr>
        <w:ind w:left="360"/>
        <w:rPr>
          <w:rFonts w:ascii="Arial Narrow" w:hAnsi="Arial Narrow"/>
          <w:i/>
          <w:sz w:val="26"/>
          <w:szCs w:val="26"/>
        </w:rPr>
      </w:pPr>
    </w:p>
    <w:p w:rsidR="00F05F54" w:rsidRPr="0035132D" w:rsidRDefault="00F05F54" w:rsidP="0035132D">
      <w:pPr>
        <w:pStyle w:val="ListParagraph"/>
        <w:numPr>
          <w:ilvl w:val="0"/>
          <w:numId w:val="1"/>
        </w:numPr>
        <w:rPr>
          <w:rFonts w:ascii="Arial Narrow" w:hAnsi="Arial Narrow"/>
          <w:i/>
          <w:sz w:val="26"/>
          <w:szCs w:val="26"/>
        </w:rPr>
      </w:pPr>
      <w:r w:rsidRPr="0035132D">
        <w:rPr>
          <w:rFonts w:ascii="Arial Narrow" w:hAnsi="Arial Narrow"/>
          <w:i/>
          <w:sz w:val="26"/>
          <w:szCs w:val="26"/>
        </w:rPr>
        <w:t>What Incentives would support the Achievement of these Goals?</w:t>
      </w:r>
    </w:p>
    <w:p w:rsidR="008D5D62" w:rsidRPr="00AA0835" w:rsidRDefault="008D5D62" w:rsidP="008D5D62">
      <w:pPr>
        <w:ind w:left="360"/>
        <w:rPr>
          <w:rFonts w:ascii="Arial Narrow" w:hAnsi="Arial Narrow"/>
          <w:sz w:val="26"/>
          <w:szCs w:val="26"/>
        </w:rPr>
      </w:pPr>
      <w:r w:rsidRPr="00AA0835">
        <w:rPr>
          <w:rFonts w:ascii="Arial Narrow" w:hAnsi="Arial Narrow"/>
          <w:sz w:val="26"/>
          <w:szCs w:val="26"/>
        </w:rPr>
        <w:t>Firstly we feel that restrictions need to be removed to release land which is productive and which would be planted if the restriction were not in place.</w:t>
      </w:r>
    </w:p>
    <w:p w:rsidR="008D5D62" w:rsidRPr="00AA0835" w:rsidRDefault="008D5D62" w:rsidP="008D5D62">
      <w:pPr>
        <w:ind w:left="360"/>
        <w:rPr>
          <w:rFonts w:ascii="Arial Narrow" w:hAnsi="Arial Narrow"/>
          <w:sz w:val="26"/>
          <w:szCs w:val="26"/>
        </w:rPr>
      </w:pPr>
      <w:r w:rsidRPr="00AA0835">
        <w:rPr>
          <w:rFonts w:ascii="Arial Narrow" w:hAnsi="Arial Narrow"/>
          <w:sz w:val="26"/>
          <w:szCs w:val="26"/>
        </w:rPr>
        <w:t>With regard to incentives to attract people to the program there are a number of possible solutions</w:t>
      </w:r>
      <w:r w:rsidR="00AA0835">
        <w:rPr>
          <w:rFonts w:ascii="Arial Narrow" w:hAnsi="Arial Narrow"/>
          <w:sz w:val="26"/>
          <w:szCs w:val="26"/>
        </w:rPr>
        <w:t xml:space="preserve">.  </w:t>
      </w:r>
      <w:r w:rsidR="00AA0835" w:rsidRPr="00AA0835">
        <w:rPr>
          <w:rFonts w:ascii="Arial Narrow" w:hAnsi="Arial Narrow"/>
          <w:sz w:val="26"/>
          <w:szCs w:val="26"/>
        </w:rPr>
        <w:t>The most straightforward incentive is a guaranteed premium level for a certain number of years</w:t>
      </w:r>
      <w:r w:rsidR="00AA0835">
        <w:rPr>
          <w:rFonts w:ascii="Arial Narrow" w:hAnsi="Arial Narrow"/>
          <w:sz w:val="26"/>
          <w:szCs w:val="26"/>
        </w:rPr>
        <w:t xml:space="preserve">.  </w:t>
      </w:r>
      <w:r w:rsidR="00AA0835" w:rsidRPr="00AA0835">
        <w:rPr>
          <w:rFonts w:ascii="Arial Narrow" w:hAnsi="Arial Narrow"/>
          <w:sz w:val="26"/>
          <w:szCs w:val="26"/>
        </w:rPr>
        <w:t xml:space="preserve">The </w:t>
      </w:r>
      <w:r w:rsidR="005B2F63">
        <w:rPr>
          <w:rFonts w:ascii="Arial Narrow" w:hAnsi="Arial Narrow"/>
          <w:sz w:val="26"/>
          <w:szCs w:val="26"/>
        </w:rPr>
        <w:t>creation of a more straight forward and less complicated application process</w:t>
      </w:r>
      <w:r w:rsidR="00AA0835" w:rsidRPr="00AA0835">
        <w:rPr>
          <w:rFonts w:ascii="Arial Narrow" w:hAnsi="Arial Narrow"/>
          <w:sz w:val="26"/>
          <w:szCs w:val="26"/>
        </w:rPr>
        <w:t xml:space="preserve"> for the forestry program and the related</w:t>
      </w:r>
      <w:r w:rsidR="005B2F63">
        <w:rPr>
          <w:rFonts w:ascii="Arial Narrow" w:hAnsi="Arial Narrow"/>
          <w:sz w:val="26"/>
          <w:szCs w:val="26"/>
        </w:rPr>
        <w:t xml:space="preserve"> licences </w:t>
      </w:r>
      <w:r w:rsidR="00882255">
        <w:rPr>
          <w:rFonts w:ascii="Arial Narrow" w:hAnsi="Arial Narrow"/>
          <w:sz w:val="26"/>
          <w:szCs w:val="26"/>
        </w:rPr>
        <w:t>is another shortcoming of</w:t>
      </w:r>
      <w:r w:rsidR="005B2F63">
        <w:rPr>
          <w:rFonts w:ascii="Arial Narrow" w:hAnsi="Arial Narrow"/>
          <w:sz w:val="26"/>
          <w:szCs w:val="26"/>
        </w:rPr>
        <w:t xml:space="preserve"> the program </w:t>
      </w:r>
      <w:r w:rsidR="00882255">
        <w:rPr>
          <w:rFonts w:ascii="Arial Narrow" w:hAnsi="Arial Narrow"/>
          <w:sz w:val="26"/>
          <w:szCs w:val="26"/>
        </w:rPr>
        <w:t>which has been identified</w:t>
      </w:r>
      <w:r w:rsidR="005B2F63">
        <w:rPr>
          <w:rFonts w:ascii="Arial Narrow" w:hAnsi="Arial Narrow"/>
          <w:sz w:val="26"/>
          <w:szCs w:val="26"/>
        </w:rPr>
        <w:t>.</w:t>
      </w:r>
    </w:p>
    <w:p w:rsidR="00AA0835" w:rsidRPr="00AA0835" w:rsidRDefault="005B2F63" w:rsidP="008D5D62">
      <w:pPr>
        <w:ind w:left="36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We also see the</w:t>
      </w:r>
      <w:r w:rsidR="00AA0835" w:rsidRPr="00AA0835">
        <w:rPr>
          <w:rFonts w:ascii="Arial Narrow" w:hAnsi="Arial Narrow"/>
          <w:sz w:val="26"/>
          <w:szCs w:val="26"/>
        </w:rPr>
        <w:t xml:space="preserve"> reestablishment of the tax free nature of forestry income</w:t>
      </w:r>
      <w:r>
        <w:rPr>
          <w:rFonts w:ascii="Arial Narrow" w:hAnsi="Arial Narrow"/>
          <w:sz w:val="26"/>
          <w:szCs w:val="26"/>
        </w:rPr>
        <w:t xml:space="preserve"> as an essential factor to increase confidence in the area and increase afforestation interest. The</w:t>
      </w:r>
      <w:r w:rsidR="00AA0835" w:rsidRPr="00AA0835">
        <w:rPr>
          <w:rFonts w:ascii="Arial Narrow" w:hAnsi="Arial Narrow"/>
          <w:sz w:val="26"/>
          <w:szCs w:val="26"/>
        </w:rPr>
        <w:t xml:space="preserve"> increase in premiums to compete with other prices and the removal of the forestry in perpetuity</w:t>
      </w:r>
      <w:r>
        <w:rPr>
          <w:rFonts w:ascii="Arial Narrow" w:hAnsi="Arial Narrow"/>
          <w:sz w:val="26"/>
          <w:szCs w:val="26"/>
        </w:rPr>
        <w:t xml:space="preserve"> requirement are also incentives which we are certain would have a significant influence on the planting rate.</w:t>
      </w:r>
    </w:p>
    <w:sectPr w:rsidR="00AA0835" w:rsidRPr="00AA0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23376"/>
    <w:multiLevelType w:val="hybridMultilevel"/>
    <w:tmpl w:val="E5DCCC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8C"/>
    <w:rsid w:val="0035132D"/>
    <w:rsid w:val="003713A3"/>
    <w:rsid w:val="00434E17"/>
    <w:rsid w:val="005A78C3"/>
    <w:rsid w:val="005B2F63"/>
    <w:rsid w:val="0066680D"/>
    <w:rsid w:val="006973E5"/>
    <w:rsid w:val="007048FE"/>
    <w:rsid w:val="008036A4"/>
    <w:rsid w:val="00882255"/>
    <w:rsid w:val="0089006E"/>
    <w:rsid w:val="008B598C"/>
    <w:rsid w:val="008D5D62"/>
    <w:rsid w:val="00992457"/>
    <w:rsid w:val="00997E1B"/>
    <w:rsid w:val="00A54962"/>
    <w:rsid w:val="00AA0835"/>
    <w:rsid w:val="00C04C97"/>
    <w:rsid w:val="00F0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McNulty</dc:creator>
  <cp:lastModifiedBy>Aaron McNulty</cp:lastModifiedBy>
  <cp:revision>4</cp:revision>
  <dcterms:created xsi:type="dcterms:W3CDTF">2012-08-17T16:07:00Z</dcterms:created>
  <dcterms:modified xsi:type="dcterms:W3CDTF">2012-08-17T16:12:00Z</dcterms:modified>
</cp:coreProperties>
</file>